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26" w:rsidRPr="005D3F8A" w:rsidRDefault="00560426" w:rsidP="00F774F8">
      <w:pPr>
        <w:pStyle w:val="Title"/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5D3F8A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560426" w:rsidRPr="005D3F8A" w:rsidRDefault="00560426" w:rsidP="00F774F8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5D3F8A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560426" w:rsidRPr="005D3F8A" w:rsidRDefault="00560426" w:rsidP="00F774F8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5D3F8A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560426" w:rsidRPr="005D3F8A" w:rsidRDefault="00560426" w:rsidP="00F774F8">
      <w:pPr>
        <w:pStyle w:val="Title"/>
        <w:tabs>
          <w:tab w:val="left" w:pos="651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D3F8A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1"/>
      </w:tblGrid>
      <w:tr w:rsidR="00560426" w:rsidRPr="005D3F8A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60426" w:rsidRPr="005D3F8A" w:rsidRDefault="00560426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560426" w:rsidRPr="005C1B10" w:rsidRDefault="00560426" w:rsidP="002308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 30.04.2014 г. № 189</w:t>
      </w:r>
    </w:p>
    <w:p w:rsidR="00560426" w:rsidRPr="005C1B10" w:rsidRDefault="00560426" w:rsidP="0023087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C1B10">
        <w:rPr>
          <w:rFonts w:ascii="Times New Roman" w:hAnsi="Times New Roman" w:cs="Times New Roman"/>
          <w:color w:val="000000"/>
          <w:sz w:val="24"/>
          <w:szCs w:val="24"/>
        </w:rPr>
        <w:t>р.п. Тугулым</w:t>
      </w:r>
    </w:p>
    <w:p w:rsidR="00560426" w:rsidRDefault="00560426" w:rsidP="00230876">
      <w:pPr>
        <w:rPr>
          <w:rFonts w:cs="Times New Roman"/>
        </w:rPr>
      </w:pPr>
    </w:p>
    <w:p w:rsidR="00560426" w:rsidRDefault="00560426" w:rsidP="00F774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B1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внесении изменений и дополнений в постановление администрации Тугулымского городского округа </w:t>
      </w:r>
      <w:r>
        <w:rPr>
          <w:rFonts w:ascii="Times New Roman" w:hAnsi="Times New Roman" w:cs="Times New Roman"/>
          <w:b/>
          <w:bCs/>
          <w:sz w:val="24"/>
          <w:szCs w:val="24"/>
        </w:rPr>
        <w:t>от 11.07.2011 г. № 158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r w:rsidRPr="00230876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создания, реорганизации, изменения типа и ликвидации муниципальных учреждений Тугулымского городского округа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560426" w:rsidRDefault="00560426" w:rsidP="00F774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0426" w:rsidRPr="00F774F8" w:rsidRDefault="00560426" w:rsidP="00F774F8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4F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 декабря 2012 года № 273-ФЗ «Об образовании в Российской Федерации», Федеральным законом от 12 января 1996 года № 7-ФЗ «О некоммерческих организациях», Федеральным законом от 3 ноября 2006 года № 174-ФЗ «Об автономных учреждениях», Федеральным законом  </w:t>
      </w:r>
      <w:hyperlink r:id="rId4" w:history="1">
        <w:r w:rsidRPr="00F774F8">
          <w:rPr>
            <w:rStyle w:val="a"/>
            <w:rFonts w:ascii="Times New Roman" w:hAnsi="Times New Roman" w:cs="Times New Roman"/>
            <w:sz w:val="24"/>
            <w:szCs w:val="24"/>
          </w:rPr>
          <w:t>от 06.10.2003 года № 131-ФЗ</w:t>
        </w:r>
      </w:hyperlink>
      <w:r w:rsidRPr="00F774F8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руководствуясь Уставом Тугулымского городского округа, </w:t>
      </w:r>
      <w:r w:rsidRPr="00F774F8">
        <w:rPr>
          <w:rFonts w:ascii="Times New Roman" w:hAnsi="Times New Roman" w:cs="Times New Roman"/>
          <w:color w:val="000000"/>
          <w:sz w:val="24"/>
          <w:szCs w:val="24"/>
        </w:rPr>
        <w:t>администрация Тугулымского городского округа</w:t>
      </w:r>
    </w:p>
    <w:p w:rsidR="00560426" w:rsidRDefault="00560426" w:rsidP="006D7386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7386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560426" w:rsidRPr="001E4980" w:rsidRDefault="00560426" w:rsidP="00A12481">
      <w:pPr>
        <w:spacing w:after="0" w:line="240" w:lineRule="auto"/>
        <w:ind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38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1E4980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администрации Тугулымского городского округа </w:t>
      </w:r>
      <w:r w:rsidRPr="001E4980">
        <w:rPr>
          <w:rFonts w:ascii="Times New Roman" w:hAnsi="Times New Roman" w:cs="Times New Roman"/>
          <w:sz w:val="24"/>
          <w:szCs w:val="24"/>
        </w:rPr>
        <w:t>от 11.07.2011 г. № 158</w:t>
      </w:r>
      <w:r w:rsidRPr="001E4980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1E4980">
        <w:rPr>
          <w:rFonts w:ascii="Times New Roman" w:hAnsi="Times New Roman" w:cs="Times New Roman"/>
          <w:sz w:val="24"/>
          <w:szCs w:val="24"/>
        </w:rPr>
        <w:t>Об утверждении Порядка создания, реорганизации, изменения типа и ликвидации муниципальных учреждений Тугулымского городского округа»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дополнения:</w:t>
      </w:r>
    </w:p>
    <w:p w:rsidR="00560426" w:rsidRPr="00F774F8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4F8">
        <w:rPr>
          <w:rFonts w:ascii="Times New Roman" w:hAnsi="Times New Roman" w:cs="Times New Roman"/>
          <w:sz w:val="24"/>
          <w:szCs w:val="24"/>
        </w:rPr>
        <w:t>1) пункт 15 Главы 3 изложить в следующей редакции:</w:t>
      </w:r>
    </w:p>
    <w:p w:rsidR="00560426" w:rsidRPr="00F774F8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4F8">
        <w:rPr>
          <w:rFonts w:ascii="Times New Roman" w:hAnsi="Times New Roman" w:cs="Times New Roman"/>
          <w:sz w:val="24"/>
          <w:szCs w:val="24"/>
        </w:rPr>
        <w:t>«15. Реорганизация учреждения Тугулымского городского округа осуществляется по инициативе органов местного самоуправления Тугулымского городского округа, структурных подразделений администрации Тугулымского городского округа, заместителей главы администрации Тугулымского городского округа и руководителя учреждения Тугулымского городского округа, путем принятия решения о реорганизации или ликвидации муниципальной образовательной организации допускается на основании положительного заключения комиссии по оценке последствий такого решения.»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0426" w:rsidRPr="00F774F8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4F8">
        <w:rPr>
          <w:rFonts w:ascii="Times New Roman" w:hAnsi="Times New Roman" w:cs="Times New Roman"/>
          <w:sz w:val="24"/>
          <w:szCs w:val="24"/>
        </w:rPr>
        <w:t>2) пункт 16 Главы 3 изложить в следующей редакции:</w:t>
      </w:r>
    </w:p>
    <w:p w:rsidR="00560426" w:rsidRPr="00F774F8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4F8">
        <w:rPr>
          <w:rFonts w:ascii="Times New Roman" w:hAnsi="Times New Roman" w:cs="Times New Roman"/>
          <w:sz w:val="24"/>
          <w:szCs w:val="24"/>
        </w:rPr>
        <w:t>«16. После принятия решения о реорганизации или ликвидации муниципальной образовательной организации допускается на основании положительного заключения комиссии по оценке последствий такого решения, разрабатывается проект постановления администрации Тугулымского городского округа о реорганизации учреждения Тугулымского городского округа подготавливается отраслевым органом местного самоуправления или отраслевым структурным подразделением администрации Тугулымского городского округа, в ведении которого будет находиться создаваемое учреждение Тугулымского городского округа.»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0426" w:rsidRPr="00F774F8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4F8">
        <w:rPr>
          <w:rFonts w:ascii="Times New Roman" w:hAnsi="Times New Roman" w:cs="Times New Roman"/>
          <w:sz w:val="24"/>
          <w:szCs w:val="24"/>
        </w:rPr>
        <w:t>3) пункт 31 Главы 5 изложить в следующей редакции:</w:t>
      </w:r>
    </w:p>
    <w:p w:rsidR="00560426" w:rsidRPr="00F774F8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4F8">
        <w:rPr>
          <w:rFonts w:ascii="Times New Roman" w:hAnsi="Times New Roman" w:cs="Times New Roman"/>
          <w:sz w:val="24"/>
          <w:szCs w:val="24"/>
        </w:rPr>
        <w:t>«31. Решение о создании автономного учреждения Тугулымского городского округа  (далее - автономное учреждение), создании путем изменения типа существующего муниципального казенного или бюджетного учреждения Тугулымского городского округа, реорганизации и ликвидации учреждения Тугулымского городского округа принимается по инициативе администрации Тугулымского городского округа, главы Тугулымского городского округа, руководителей бюджетного или казенного учреждения Тугулымского городского округа путем принятия решения о реорганизации или ликвидации муниципальной образовательной организации допускается на основании положительного заключения комиссии по оценке последствий такого решения.»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0426" w:rsidRPr="00F774F8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4F8">
        <w:rPr>
          <w:rFonts w:ascii="Times New Roman" w:hAnsi="Times New Roman" w:cs="Times New Roman"/>
          <w:sz w:val="24"/>
          <w:szCs w:val="24"/>
        </w:rPr>
        <w:t>2. Настоящее постановления вступает в силу после его официального опубликования.</w:t>
      </w:r>
    </w:p>
    <w:p w:rsidR="00560426" w:rsidRPr="00F774F8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4F8">
        <w:rPr>
          <w:rFonts w:ascii="Times New Roman" w:hAnsi="Times New Roman" w:cs="Times New Roman"/>
          <w:sz w:val="24"/>
          <w:szCs w:val="24"/>
        </w:rPr>
        <w:t>3. Настоящее постановление опубликовать в специальном выпуске муниципальной общественно-политической газеты «Знамя труда» - «Муниципальный вестник» и разместить на официальном сайте Тугулымского городского округа.</w:t>
      </w:r>
    </w:p>
    <w:p w:rsidR="00560426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774F8"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заместителя главы администрации Тугулымского городского округа по социальным вопросам Кизерова К.В.</w:t>
      </w:r>
    </w:p>
    <w:p w:rsidR="00560426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426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426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426" w:rsidRDefault="00560426" w:rsidP="00F77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426" w:rsidRDefault="00560426" w:rsidP="00682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главы администрации</w:t>
      </w:r>
    </w:p>
    <w:p w:rsidR="00560426" w:rsidRPr="00F774F8" w:rsidRDefault="00560426" w:rsidP="006822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Тугулымского городского округа                                                                          К.В. Кизеров</w:t>
      </w:r>
    </w:p>
    <w:p w:rsidR="00560426" w:rsidRDefault="00560426" w:rsidP="00A12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426" w:rsidRDefault="00560426" w:rsidP="009D6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426" w:rsidRDefault="00560426" w:rsidP="009D6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426" w:rsidRDefault="00560426" w:rsidP="009D6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426" w:rsidRDefault="00560426" w:rsidP="009D6A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0426" w:rsidRPr="009D6ADA" w:rsidRDefault="00560426" w:rsidP="008668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Default="00560426" w:rsidP="006D73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60426" w:rsidRPr="006D7386" w:rsidRDefault="00560426" w:rsidP="006D15A8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560426" w:rsidRPr="006D7386" w:rsidSect="0074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876"/>
    <w:rsid w:val="0010324B"/>
    <w:rsid w:val="001C01C7"/>
    <w:rsid w:val="001D7BAF"/>
    <w:rsid w:val="001E4980"/>
    <w:rsid w:val="00214BDF"/>
    <w:rsid w:val="00230876"/>
    <w:rsid w:val="0027616A"/>
    <w:rsid w:val="002B075D"/>
    <w:rsid w:val="002D0CDB"/>
    <w:rsid w:val="004E3AAD"/>
    <w:rsid w:val="00560426"/>
    <w:rsid w:val="005C1B10"/>
    <w:rsid w:val="005D3F8A"/>
    <w:rsid w:val="00682239"/>
    <w:rsid w:val="006D15A8"/>
    <w:rsid w:val="006D7386"/>
    <w:rsid w:val="00744669"/>
    <w:rsid w:val="00747505"/>
    <w:rsid w:val="007F1800"/>
    <w:rsid w:val="007F3ACC"/>
    <w:rsid w:val="00866839"/>
    <w:rsid w:val="0094202B"/>
    <w:rsid w:val="00956FAF"/>
    <w:rsid w:val="0097184F"/>
    <w:rsid w:val="009D6ADA"/>
    <w:rsid w:val="00A12481"/>
    <w:rsid w:val="00A9301C"/>
    <w:rsid w:val="00AE2F1F"/>
    <w:rsid w:val="00BA5FCD"/>
    <w:rsid w:val="00BA7C44"/>
    <w:rsid w:val="00BB5097"/>
    <w:rsid w:val="00BB6027"/>
    <w:rsid w:val="00CE77EE"/>
    <w:rsid w:val="00DD25D3"/>
    <w:rsid w:val="00F42757"/>
    <w:rsid w:val="00F7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76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6D7386"/>
    <w:rPr>
      <w:color w:val="auto"/>
    </w:rPr>
  </w:style>
  <w:style w:type="paragraph" w:styleId="BodyText">
    <w:name w:val="Body Text"/>
    <w:basedOn w:val="Normal"/>
    <w:link w:val="BodyTextChar"/>
    <w:uiPriority w:val="99"/>
    <w:semiHidden/>
    <w:rsid w:val="00BB602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02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774F8"/>
    <w:rPr>
      <w:b/>
      <w:bCs/>
      <w:kern w:val="28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F774F8"/>
    <w:pPr>
      <w:spacing w:after="0" w:line="240" w:lineRule="auto"/>
      <w:jc w:val="center"/>
    </w:pPr>
    <w:rPr>
      <w:rFonts w:eastAsia="Calibri"/>
      <w:b/>
      <w:bCs/>
      <w:kern w:val="28"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a0">
    <w:name w:val="Знак Знак Знак Знак"/>
    <w:basedOn w:val="Normal"/>
    <w:uiPriority w:val="99"/>
    <w:rsid w:val="00F774F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42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567</Words>
  <Characters>3236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Даша</dc:creator>
  <cp:keywords/>
  <dc:description/>
  <cp:lastModifiedBy>1-PC</cp:lastModifiedBy>
  <cp:revision>4</cp:revision>
  <cp:lastPrinted>2014-04-30T04:10:00Z</cp:lastPrinted>
  <dcterms:created xsi:type="dcterms:W3CDTF">2014-05-05T10:40:00Z</dcterms:created>
  <dcterms:modified xsi:type="dcterms:W3CDTF">2014-05-05T11:10:00Z</dcterms:modified>
</cp:coreProperties>
</file>