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A4B" w:rsidRPr="00B17A4B" w:rsidRDefault="00B17A4B" w:rsidP="00B17A4B">
      <w:pPr>
        <w:pStyle w:val="a7"/>
        <w:jc w:val="center"/>
        <w:rPr>
          <w:b/>
          <w:szCs w:val="28"/>
        </w:rPr>
      </w:pPr>
      <w:r w:rsidRPr="00B17A4B">
        <w:rPr>
          <w:b/>
          <w:szCs w:val="28"/>
        </w:rPr>
        <w:t>Объявление о проведении отбора на предоставление из бюджета Тугулымского городского округа субсидий юридическим лицам (кроме некоммерческих организаций), индивидуальным предпринимателям, оказывающим услуги по транспортному обслуживанию населения автомобильным транспортом общего пользования по междугородним маршрутам регулярных перевозок в границах Тугулымского городского округа</w:t>
      </w:r>
    </w:p>
    <w:p w:rsidR="00CF597A" w:rsidRPr="00B86DED" w:rsidRDefault="00B86DED" w:rsidP="00B86DED">
      <w:pPr>
        <w:ind w:firstLine="708"/>
        <w:jc w:val="both"/>
        <w:rPr>
          <w:rFonts w:ascii="Times New Roman" w:hAnsi="Times New Roman" w:cs="Times New Roman"/>
          <w:sz w:val="28"/>
        </w:rPr>
      </w:pPr>
      <w:r w:rsidRPr="00B86DED">
        <w:rPr>
          <w:rFonts w:ascii="Times New Roman" w:hAnsi="Times New Roman" w:cs="Times New Roman"/>
          <w:sz w:val="28"/>
        </w:rPr>
        <w:t>На основании Постановления администрации Тугулымского городского округа №</w:t>
      </w:r>
      <w:r w:rsidR="00B17A4B">
        <w:rPr>
          <w:rFonts w:ascii="Times New Roman" w:hAnsi="Times New Roman" w:cs="Times New Roman"/>
          <w:sz w:val="28"/>
        </w:rPr>
        <w:t>223</w:t>
      </w:r>
      <w:r w:rsidRPr="00B86DED">
        <w:rPr>
          <w:rFonts w:ascii="Times New Roman" w:hAnsi="Times New Roman" w:cs="Times New Roman"/>
          <w:sz w:val="28"/>
        </w:rPr>
        <w:t xml:space="preserve"> от </w:t>
      </w:r>
      <w:r w:rsidR="00B17A4B">
        <w:rPr>
          <w:rFonts w:ascii="Times New Roman" w:hAnsi="Times New Roman" w:cs="Times New Roman"/>
          <w:sz w:val="28"/>
        </w:rPr>
        <w:t>02</w:t>
      </w:r>
      <w:r w:rsidRPr="00B86DED">
        <w:rPr>
          <w:rFonts w:ascii="Times New Roman" w:hAnsi="Times New Roman" w:cs="Times New Roman"/>
          <w:sz w:val="28"/>
        </w:rPr>
        <w:t>.0</w:t>
      </w:r>
      <w:r w:rsidR="00B17A4B">
        <w:rPr>
          <w:rFonts w:ascii="Times New Roman" w:hAnsi="Times New Roman" w:cs="Times New Roman"/>
          <w:sz w:val="28"/>
        </w:rPr>
        <w:t>9</w:t>
      </w:r>
      <w:r w:rsidRPr="00B86DED">
        <w:rPr>
          <w:rFonts w:ascii="Times New Roman" w:hAnsi="Times New Roman" w:cs="Times New Roman"/>
          <w:sz w:val="28"/>
        </w:rPr>
        <w:t>.202</w:t>
      </w:r>
      <w:r w:rsidR="00B17A4B">
        <w:rPr>
          <w:rFonts w:ascii="Times New Roman" w:hAnsi="Times New Roman" w:cs="Times New Roman"/>
          <w:sz w:val="28"/>
        </w:rPr>
        <w:t>1</w:t>
      </w:r>
      <w:r w:rsidRPr="00B86DED">
        <w:rPr>
          <w:rFonts w:ascii="Times New Roman" w:hAnsi="Times New Roman" w:cs="Times New Roman"/>
          <w:sz w:val="28"/>
        </w:rPr>
        <w:t xml:space="preserve"> года </w:t>
      </w:r>
      <w:r w:rsidRPr="00B17A4B">
        <w:rPr>
          <w:rFonts w:ascii="Times New Roman" w:hAnsi="Times New Roman" w:cs="Times New Roman"/>
          <w:sz w:val="28"/>
          <w:szCs w:val="28"/>
        </w:rPr>
        <w:t xml:space="preserve">«Об утверждении Порядка </w:t>
      </w:r>
      <w:r w:rsidR="00B17A4B" w:rsidRPr="00B17A4B">
        <w:rPr>
          <w:rFonts w:ascii="Times New Roman" w:hAnsi="Times New Roman" w:cs="Times New Roman"/>
          <w:sz w:val="28"/>
          <w:szCs w:val="28"/>
        </w:rPr>
        <w:t xml:space="preserve">отбора на предоставление </w:t>
      </w:r>
      <w:r w:rsidR="00B17A4B" w:rsidRPr="00B17A4B">
        <w:rPr>
          <w:rFonts w:ascii="Times New Roman" w:hAnsi="Times New Roman" w:cs="Times New Roman"/>
          <w:color w:val="000000"/>
          <w:sz w:val="28"/>
          <w:szCs w:val="28"/>
        </w:rPr>
        <w:t xml:space="preserve">из бюджета Тугулымского городского округа </w:t>
      </w:r>
      <w:r w:rsidR="00B17A4B" w:rsidRPr="00B17A4B">
        <w:rPr>
          <w:rFonts w:ascii="Times New Roman" w:hAnsi="Times New Roman" w:cs="Times New Roman"/>
          <w:sz w:val="28"/>
          <w:szCs w:val="28"/>
        </w:rPr>
        <w:t>из бюджета Тугулымского городского округа субсидий юридическим лицам (кроме некоммерческих организаций), индивидуальным предпринимателям, оказывающим услуги по транспортному обслуживанию населения автомобильным транспортом общего пользования по междугородним маршрутам регулярных перевозок в границах Тугулымского городского округа</w:t>
      </w:r>
      <w:r w:rsidR="007C2FF6" w:rsidRPr="00B17A4B">
        <w:rPr>
          <w:rFonts w:ascii="Times New Roman" w:hAnsi="Times New Roman" w:cs="Times New Roman"/>
          <w:sz w:val="28"/>
          <w:szCs w:val="28"/>
        </w:rPr>
        <w:t>»</w:t>
      </w:r>
      <w:r w:rsidR="007C2FF6">
        <w:rPr>
          <w:rFonts w:ascii="Times New Roman" w:hAnsi="Times New Roman" w:cs="Times New Roman"/>
          <w:sz w:val="28"/>
        </w:rPr>
        <w:t xml:space="preserve"> </w:t>
      </w:r>
      <w:r>
        <w:rPr>
          <w:rFonts w:ascii="Times New Roman" w:hAnsi="Times New Roman" w:cs="Times New Roman"/>
          <w:sz w:val="28"/>
        </w:rPr>
        <w:t>администрация Тугулымского городского округа объявляет прием заявок на участие в отборе:</w:t>
      </w:r>
    </w:p>
    <w:tbl>
      <w:tblPr>
        <w:tblStyle w:val="a3"/>
        <w:tblW w:w="9919" w:type="dxa"/>
        <w:tblInd w:w="-459" w:type="dxa"/>
        <w:tblLayout w:type="fixed"/>
        <w:tblLook w:val="04A0" w:firstRow="1" w:lastRow="0" w:firstColumn="1" w:lastColumn="0" w:noHBand="0" w:noVBand="1"/>
      </w:tblPr>
      <w:tblGrid>
        <w:gridCol w:w="2835"/>
        <w:gridCol w:w="7084"/>
      </w:tblGrid>
      <w:tr w:rsidR="00CF597A" w:rsidTr="002226C6">
        <w:trPr>
          <w:trHeight w:val="408"/>
        </w:trPr>
        <w:tc>
          <w:tcPr>
            <w:tcW w:w="2835" w:type="dxa"/>
          </w:tcPr>
          <w:p w:rsidR="00CF597A" w:rsidRDefault="00CF597A" w:rsidP="00CF597A">
            <w:pPr>
              <w:jc w:val="center"/>
              <w:rPr>
                <w:rFonts w:ascii="Times New Roman" w:hAnsi="Times New Roman" w:cs="Times New Roman"/>
                <w:sz w:val="28"/>
              </w:rPr>
            </w:pPr>
            <w:r>
              <w:rPr>
                <w:rFonts w:ascii="Times New Roman" w:hAnsi="Times New Roman" w:cs="Times New Roman"/>
                <w:sz w:val="28"/>
              </w:rPr>
              <w:t>Срок начала приема заявок</w:t>
            </w:r>
            <w:r w:rsidR="00B86DED">
              <w:rPr>
                <w:rFonts w:ascii="Times New Roman" w:hAnsi="Times New Roman" w:cs="Times New Roman"/>
                <w:sz w:val="28"/>
              </w:rPr>
              <w:t xml:space="preserve"> на участие в отборе</w:t>
            </w:r>
          </w:p>
        </w:tc>
        <w:tc>
          <w:tcPr>
            <w:tcW w:w="7084" w:type="dxa"/>
          </w:tcPr>
          <w:p w:rsidR="00CF597A" w:rsidRDefault="00CF597A" w:rsidP="00507C7F">
            <w:pPr>
              <w:jc w:val="both"/>
              <w:rPr>
                <w:rFonts w:ascii="Times New Roman" w:hAnsi="Times New Roman" w:cs="Times New Roman"/>
                <w:sz w:val="28"/>
              </w:rPr>
            </w:pPr>
            <w:r>
              <w:rPr>
                <w:rFonts w:ascii="Times New Roman" w:hAnsi="Times New Roman" w:cs="Times New Roman"/>
                <w:sz w:val="28"/>
              </w:rPr>
              <w:t xml:space="preserve">С 08:00 часов </w:t>
            </w:r>
            <w:r w:rsidR="00507C7F">
              <w:rPr>
                <w:rFonts w:ascii="Times New Roman" w:hAnsi="Times New Roman" w:cs="Times New Roman"/>
                <w:sz w:val="28"/>
              </w:rPr>
              <w:t>05</w:t>
            </w:r>
            <w:r>
              <w:rPr>
                <w:rFonts w:ascii="Times New Roman" w:hAnsi="Times New Roman" w:cs="Times New Roman"/>
                <w:sz w:val="28"/>
              </w:rPr>
              <w:t>.</w:t>
            </w:r>
            <w:r w:rsidR="00507C7F">
              <w:rPr>
                <w:rFonts w:ascii="Times New Roman" w:hAnsi="Times New Roman" w:cs="Times New Roman"/>
                <w:sz w:val="28"/>
              </w:rPr>
              <w:t>10</w:t>
            </w:r>
            <w:r>
              <w:rPr>
                <w:rFonts w:ascii="Times New Roman" w:hAnsi="Times New Roman" w:cs="Times New Roman"/>
                <w:sz w:val="28"/>
              </w:rPr>
              <w:t>.2022 год</w:t>
            </w:r>
            <w:r w:rsidR="00B86DED">
              <w:rPr>
                <w:rFonts w:ascii="Times New Roman" w:hAnsi="Times New Roman" w:cs="Times New Roman"/>
                <w:sz w:val="28"/>
              </w:rPr>
              <w:t>а</w:t>
            </w:r>
            <w:r>
              <w:rPr>
                <w:rFonts w:ascii="Times New Roman" w:hAnsi="Times New Roman" w:cs="Times New Roman"/>
                <w:sz w:val="28"/>
              </w:rPr>
              <w:t xml:space="preserve"> </w:t>
            </w:r>
          </w:p>
        </w:tc>
      </w:tr>
      <w:tr w:rsidR="00CF597A" w:rsidTr="002226C6">
        <w:trPr>
          <w:trHeight w:val="408"/>
        </w:trPr>
        <w:tc>
          <w:tcPr>
            <w:tcW w:w="2835" w:type="dxa"/>
          </w:tcPr>
          <w:p w:rsidR="00CF597A" w:rsidRDefault="00CF597A" w:rsidP="00CF597A">
            <w:pPr>
              <w:jc w:val="center"/>
              <w:rPr>
                <w:rFonts w:ascii="Times New Roman" w:hAnsi="Times New Roman" w:cs="Times New Roman"/>
                <w:sz w:val="28"/>
              </w:rPr>
            </w:pPr>
            <w:r>
              <w:rPr>
                <w:rFonts w:ascii="Times New Roman" w:hAnsi="Times New Roman" w:cs="Times New Roman"/>
                <w:sz w:val="28"/>
              </w:rPr>
              <w:t>Срок окончания приема заявок</w:t>
            </w:r>
            <w:r w:rsidR="00B86DED">
              <w:rPr>
                <w:rFonts w:ascii="Times New Roman" w:hAnsi="Times New Roman" w:cs="Times New Roman"/>
                <w:sz w:val="28"/>
              </w:rPr>
              <w:t xml:space="preserve"> на участие в отборе</w:t>
            </w:r>
          </w:p>
        </w:tc>
        <w:tc>
          <w:tcPr>
            <w:tcW w:w="7084" w:type="dxa"/>
          </w:tcPr>
          <w:p w:rsidR="00CF597A" w:rsidRDefault="00114E3F" w:rsidP="00507C7F">
            <w:pPr>
              <w:jc w:val="both"/>
              <w:rPr>
                <w:rFonts w:ascii="Times New Roman" w:hAnsi="Times New Roman" w:cs="Times New Roman"/>
                <w:sz w:val="28"/>
              </w:rPr>
            </w:pPr>
            <w:r>
              <w:rPr>
                <w:rFonts w:ascii="Times New Roman" w:hAnsi="Times New Roman" w:cs="Times New Roman"/>
                <w:sz w:val="28"/>
              </w:rPr>
              <w:t xml:space="preserve">17:00 часов </w:t>
            </w:r>
            <w:r w:rsidR="00507C7F">
              <w:rPr>
                <w:rFonts w:ascii="Times New Roman" w:hAnsi="Times New Roman" w:cs="Times New Roman"/>
                <w:sz w:val="28"/>
              </w:rPr>
              <w:t>05</w:t>
            </w:r>
            <w:r w:rsidR="00B86DED">
              <w:rPr>
                <w:rFonts w:ascii="Times New Roman" w:hAnsi="Times New Roman" w:cs="Times New Roman"/>
                <w:sz w:val="28"/>
              </w:rPr>
              <w:t>.</w:t>
            </w:r>
            <w:r w:rsidR="000F46BE">
              <w:rPr>
                <w:rFonts w:ascii="Times New Roman" w:hAnsi="Times New Roman" w:cs="Times New Roman"/>
                <w:sz w:val="28"/>
              </w:rPr>
              <w:t>1</w:t>
            </w:r>
            <w:r w:rsidR="00507C7F">
              <w:rPr>
                <w:rFonts w:ascii="Times New Roman" w:hAnsi="Times New Roman" w:cs="Times New Roman"/>
                <w:sz w:val="28"/>
              </w:rPr>
              <w:t>1</w:t>
            </w:r>
            <w:r w:rsidR="00B86DED">
              <w:rPr>
                <w:rFonts w:ascii="Times New Roman" w:hAnsi="Times New Roman" w:cs="Times New Roman"/>
                <w:sz w:val="28"/>
              </w:rPr>
              <w:t>.2022 года</w:t>
            </w:r>
          </w:p>
        </w:tc>
      </w:tr>
      <w:tr w:rsidR="00CF597A" w:rsidTr="002226C6">
        <w:trPr>
          <w:trHeight w:val="408"/>
        </w:trPr>
        <w:tc>
          <w:tcPr>
            <w:tcW w:w="2835" w:type="dxa"/>
          </w:tcPr>
          <w:p w:rsidR="00CF597A" w:rsidRDefault="00B86DED" w:rsidP="00B86DED">
            <w:pPr>
              <w:jc w:val="center"/>
              <w:rPr>
                <w:rFonts w:ascii="Times New Roman" w:hAnsi="Times New Roman" w:cs="Times New Roman"/>
                <w:sz w:val="28"/>
              </w:rPr>
            </w:pPr>
            <w:r>
              <w:rPr>
                <w:rFonts w:ascii="Times New Roman" w:hAnsi="Times New Roman" w:cs="Times New Roman"/>
                <w:sz w:val="28"/>
              </w:rPr>
              <w:t>Место приема заявок на участие в отборе</w:t>
            </w:r>
          </w:p>
        </w:tc>
        <w:tc>
          <w:tcPr>
            <w:tcW w:w="7084" w:type="dxa"/>
          </w:tcPr>
          <w:p w:rsidR="00CF597A" w:rsidRDefault="00B86DED" w:rsidP="00B86DED">
            <w:pPr>
              <w:jc w:val="both"/>
              <w:rPr>
                <w:rFonts w:ascii="Times New Roman" w:hAnsi="Times New Roman" w:cs="Times New Roman"/>
                <w:sz w:val="28"/>
              </w:rPr>
            </w:pPr>
            <w:r>
              <w:rPr>
                <w:rFonts w:ascii="Times New Roman" w:hAnsi="Times New Roman" w:cs="Times New Roman"/>
                <w:sz w:val="28"/>
              </w:rPr>
              <w:t>Свердловская область, пгт Тугулым, площадь 50 лет Октября 1, телефон 8(343)672-23-16</w:t>
            </w:r>
          </w:p>
        </w:tc>
      </w:tr>
      <w:tr w:rsidR="00DC591E" w:rsidTr="002226C6">
        <w:trPr>
          <w:trHeight w:val="408"/>
        </w:trPr>
        <w:tc>
          <w:tcPr>
            <w:tcW w:w="2835" w:type="dxa"/>
          </w:tcPr>
          <w:p w:rsidR="00DC591E" w:rsidRDefault="00DC591E" w:rsidP="00B86DED">
            <w:pPr>
              <w:jc w:val="center"/>
              <w:rPr>
                <w:rFonts w:ascii="Times New Roman" w:hAnsi="Times New Roman" w:cs="Times New Roman"/>
                <w:sz w:val="28"/>
              </w:rPr>
            </w:pPr>
            <w:r>
              <w:rPr>
                <w:rFonts w:ascii="Times New Roman" w:hAnsi="Times New Roman" w:cs="Times New Roman"/>
                <w:sz w:val="28"/>
              </w:rPr>
              <w:t>Результат предоставления Субсидии</w:t>
            </w:r>
          </w:p>
        </w:tc>
        <w:tc>
          <w:tcPr>
            <w:tcW w:w="7084" w:type="dxa"/>
          </w:tcPr>
          <w:p w:rsidR="00DC591E" w:rsidRDefault="00DC591E" w:rsidP="00322FD4">
            <w:pPr>
              <w:jc w:val="both"/>
              <w:rPr>
                <w:rFonts w:ascii="Times New Roman" w:hAnsi="Times New Roman" w:cs="Times New Roman"/>
                <w:sz w:val="28"/>
              </w:rPr>
            </w:pPr>
            <w:r>
              <w:rPr>
                <w:rFonts w:ascii="Times New Roman" w:hAnsi="Times New Roman" w:cs="Times New Roman"/>
                <w:sz w:val="28"/>
              </w:rPr>
              <w:t xml:space="preserve">Результатом предоставления субсидии является качественное </w:t>
            </w:r>
            <w:r w:rsidR="00322FD4">
              <w:rPr>
                <w:rFonts w:ascii="Times New Roman" w:hAnsi="Times New Roman" w:cs="Times New Roman"/>
                <w:sz w:val="28"/>
              </w:rPr>
              <w:t>предоставление услуги о транспортному обслуживанию населения</w:t>
            </w:r>
          </w:p>
        </w:tc>
      </w:tr>
      <w:tr w:rsidR="00DC591E" w:rsidTr="002226C6">
        <w:trPr>
          <w:trHeight w:val="408"/>
        </w:trPr>
        <w:tc>
          <w:tcPr>
            <w:tcW w:w="2835" w:type="dxa"/>
          </w:tcPr>
          <w:p w:rsidR="00DC591E" w:rsidRDefault="00DC591E" w:rsidP="00B86DED">
            <w:pPr>
              <w:jc w:val="center"/>
              <w:rPr>
                <w:rFonts w:ascii="Times New Roman" w:hAnsi="Times New Roman" w:cs="Times New Roman"/>
                <w:sz w:val="28"/>
              </w:rPr>
            </w:pPr>
            <w:r>
              <w:rPr>
                <w:rFonts w:ascii="Times New Roman" w:hAnsi="Times New Roman" w:cs="Times New Roman"/>
                <w:sz w:val="28"/>
              </w:rPr>
              <w:t>Ссылка на страницу сайта в информационно-телекоммуникационной сети «Интернет», на котором обеспечивается проведение отбора</w:t>
            </w:r>
          </w:p>
        </w:tc>
        <w:tc>
          <w:tcPr>
            <w:tcW w:w="7084" w:type="dxa"/>
          </w:tcPr>
          <w:p w:rsidR="00DC591E" w:rsidRDefault="00322FD4" w:rsidP="00B86DED">
            <w:pPr>
              <w:jc w:val="both"/>
              <w:rPr>
                <w:rFonts w:ascii="Times New Roman" w:hAnsi="Times New Roman" w:cs="Times New Roman"/>
                <w:sz w:val="28"/>
              </w:rPr>
            </w:pPr>
            <w:hyperlink r:id="rId5" w:anchor="document_list" w:history="1">
              <w:r w:rsidR="00DC591E" w:rsidRPr="00A0489A">
                <w:rPr>
                  <w:rStyle w:val="a4"/>
                  <w:rFonts w:ascii="Times New Roman" w:hAnsi="Times New Roman" w:cs="Times New Roman"/>
                  <w:sz w:val="28"/>
                </w:rPr>
                <w:t>https://tugulym.midural.ru/document/list/document_class/11#document_list</w:t>
              </w:r>
            </w:hyperlink>
            <w:r w:rsidR="00DC591E">
              <w:rPr>
                <w:rFonts w:ascii="Times New Roman" w:hAnsi="Times New Roman" w:cs="Times New Roman"/>
                <w:sz w:val="28"/>
              </w:rPr>
              <w:t xml:space="preserve"> </w:t>
            </w:r>
          </w:p>
        </w:tc>
      </w:tr>
      <w:tr w:rsidR="00DC591E" w:rsidTr="002226C6">
        <w:trPr>
          <w:trHeight w:val="408"/>
        </w:trPr>
        <w:tc>
          <w:tcPr>
            <w:tcW w:w="2835" w:type="dxa"/>
          </w:tcPr>
          <w:p w:rsidR="00DC591E" w:rsidRPr="00DC591E" w:rsidRDefault="00DC591E" w:rsidP="00B86DED">
            <w:pPr>
              <w:jc w:val="center"/>
              <w:rPr>
                <w:rFonts w:ascii="Times New Roman" w:hAnsi="Times New Roman" w:cs="Times New Roman"/>
                <w:sz w:val="28"/>
                <w:szCs w:val="28"/>
              </w:rPr>
            </w:pPr>
            <w:r w:rsidRPr="00DC591E">
              <w:rPr>
                <w:rFonts w:ascii="Times New Roman" w:hAnsi="Times New Roman" w:cs="Times New Roman"/>
                <w:sz w:val="28"/>
                <w:szCs w:val="28"/>
              </w:rPr>
              <w:t xml:space="preserve">Требования, которым должен соответствовать участник Отбора на дату не ранее чем за 30 календарных дней </w:t>
            </w:r>
            <w:r w:rsidRPr="00DC591E">
              <w:rPr>
                <w:rFonts w:ascii="Times New Roman" w:hAnsi="Times New Roman" w:cs="Times New Roman"/>
                <w:sz w:val="28"/>
                <w:szCs w:val="28"/>
              </w:rPr>
              <w:lastRenderedPageBreak/>
              <w:t>до дня подачи заявки на участие в Отборе</w:t>
            </w:r>
          </w:p>
        </w:tc>
        <w:tc>
          <w:tcPr>
            <w:tcW w:w="7084" w:type="dxa"/>
          </w:tcPr>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lastRenderedPageBreak/>
              <w:t xml:space="preserve">у участника Отбора должна отсутствовать неисполненная обязанность в виде просроченной на срок более 3-х месяцев на общую сумму свыше 300 тысяч рублей (без учета пеней, штрафов), задолженности по уплате налогов, сборов, страховых взносов, пеней, штрафов, процентов, </w:t>
            </w:r>
            <w:r w:rsidRPr="00DC591E">
              <w:rPr>
                <w:rFonts w:ascii="Times New Roman" w:hAnsi="Times New Roman" w:cs="Times New Roman"/>
                <w:sz w:val="28"/>
                <w:szCs w:val="28"/>
              </w:rPr>
              <w:lastRenderedPageBreak/>
              <w:t>подлежащих уплате в соответствии с законодательством Российской Федерации о налогах и сборах;</w:t>
            </w:r>
          </w:p>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t xml:space="preserve">у участника отбора должна отсутствовать просроченная задолженность по возврату в бюджет Тугулымского городского округа, а также иная просроченная (неурегулированная) задолженность по денежным обязательствам перед </w:t>
            </w:r>
            <w:proofErr w:type="spellStart"/>
            <w:r w:rsidRPr="00DC591E">
              <w:rPr>
                <w:rFonts w:ascii="Times New Roman" w:hAnsi="Times New Roman" w:cs="Times New Roman"/>
                <w:sz w:val="28"/>
                <w:szCs w:val="28"/>
              </w:rPr>
              <w:t>Тугулымским</w:t>
            </w:r>
            <w:proofErr w:type="spellEnd"/>
            <w:r w:rsidRPr="00DC591E">
              <w:rPr>
                <w:rFonts w:ascii="Times New Roman" w:hAnsi="Times New Roman" w:cs="Times New Roman"/>
                <w:sz w:val="28"/>
                <w:szCs w:val="28"/>
              </w:rPr>
              <w:t xml:space="preserve"> городским округом;</w:t>
            </w:r>
          </w:p>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(в том числе, отсутствие возбужденного дела о банкротстве согласно сведениям, размещенным в картотеке арбитражных дел (</w:t>
            </w:r>
            <w:hyperlink r:id="rId6" w:history="1">
              <w:proofErr w:type="spellStart"/>
              <w:r w:rsidRPr="00DC591E">
                <w:rPr>
                  <w:rStyle w:val="a4"/>
                  <w:rFonts w:ascii="Times New Roman" w:hAnsi="Times New Roman" w:cs="Times New Roman"/>
                  <w:sz w:val="28"/>
                  <w:szCs w:val="28"/>
                  <w:lang w:val="en-US"/>
                </w:rPr>
                <w:t>kad</w:t>
              </w:r>
              <w:proofErr w:type="spellEnd"/>
              <w:r w:rsidRPr="00DC591E">
                <w:rPr>
                  <w:rStyle w:val="a4"/>
                  <w:rFonts w:ascii="Times New Roman" w:hAnsi="Times New Roman" w:cs="Times New Roman"/>
                  <w:sz w:val="28"/>
                  <w:szCs w:val="28"/>
                </w:rPr>
                <w:t>.</w:t>
              </w:r>
              <w:proofErr w:type="spellStart"/>
              <w:r w:rsidRPr="00DC591E">
                <w:rPr>
                  <w:rStyle w:val="a4"/>
                  <w:rFonts w:ascii="Times New Roman" w:hAnsi="Times New Roman" w:cs="Times New Roman"/>
                  <w:sz w:val="28"/>
                  <w:szCs w:val="28"/>
                  <w:lang w:val="en-US"/>
                </w:rPr>
                <w:t>arbitr</w:t>
              </w:r>
              <w:proofErr w:type="spellEnd"/>
              <w:r w:rsidRPr="00DC591E">
                <w:rPr>
                  <w:rStyle w:val="a4"/>
                  <w:rFonts w:ascii="Times New Roman" w:hAnsi="Times New Roman" w:cs="Times New Roman"/>
                  <w:sz w:val="28"/>
                  <w:szCs w:val="28"/>
                </w:rPr>
                <w:t>.</w:t>
              </w:r>
              <w:r w:rsidRPr="00DC591E">
                <w:rPr>
                  <w:rStyle w:val="a4"/>
                  <w:rFonts w:ascii="Times New Roman" w:hAnsi="Times New Roman" w:cs="Times New Roman"/>
                  <w:sz w:val="28"/>
                  <w:szCs w:val="28"/>
                  <w:lang w:val="en-US"/>
                </w:rPr>
                <w:t>ru</w:t>
              </w:r>
            </w:hyperlink>
            <w:r w:rsidRPr="00DC591E">
              <w:rPr>
                <w:rFonts w:ascii="Times New Roman" w:hAnsi="Times New Roman" w:cs="Times New Roman"/>
                <w:sz w:val="28"/>
                <w:szCs w:val="28"/>
              </w:rPr>
              <w:t xml:space="preserve">), а также уведомления о намерении кредитора обратиться в Арбитражный суд с заявлением о банкротстве участника Отбора, размещенного на сайте </w:t>
            </w:r>
            <w:r w:rsidRPr="00DC591E">
              <w:rPr>
                <w:rFonts w:ascii="Times New Roman" w:hAnsi="Times New Roman" w:cs="Times New Roman"/>
                <w:sz w:val="28"/>
                <w:szCs w:val="28"/>
                <w:lang w:val="en-US"/>
              </w:rPr>
              <w:t>f</w:t>
            </w:r>
            <w:r w:rsidRPr="00DC591E">
              <w:rPr>
                <w:rFonts w:ascii="Times New Roman" w:hAnsi="Times New Roman" w:cs="Times New Roman"/>
                <w:sz w:val="28"/>
                <w:szCs w:val="28"/>
              </w:rPr>
              <w:t>edresurs.ru)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t xml:space="preserve">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w:t>
            </w:r>
            <w:r w:rsidRPr="00DC591E">
              <w:rPr>
                <w:rFonts w:ascii="Times New Roman" w:hAnsi="Times New Roman" w:cs="Times New Roman"/>
                <w:sz w:val="28"/>
                <w:szCs w:val="28"/>
              </w:rPr>
              <w:lastRenderedPageBreak/>
              <w:t>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C591E" w:rsidRDefault="00DC591E" w:rsidP="00DC591E">
            <w:pPr>
              <w:pStyle w:val="a6"/>
              <w:numPr>
                <w:ilvl w:val="0"/>
                <w:numId w:val="1"/>
              </w:numPr>
              <w:autoSpaceDE w:val="0"/>
              <w:autoSpaceDN w:val="0"/>
              <w:adjustRightInd w:val="0"/>
              <w:jc w:val="both"/>
              <w:rPr>
                <w:rFonts w:ascii="Times New Roman" w:hAnsi="Times New Roman" w:cs="Times New Roman"/>
                <w:sz w:val="28"/>
                <w:szCs w:val="28"/>
              </w:rPr>
            </w:pPr>
            <w:r w:rsidRPr="00DC591E">
              <w:rPr>
                <w:rFonts w:ascii="Times New Roman" w:hAnsi="Times New Roman" w:cs="Times New Roman"/>
                <w:sz w:val="28"/>
                <w:szCs w:val="28"/>
              </w:rPr>
              <w:t>участники Отбора не должны получать средства из бюджета Тугулымского городского округа на основании иного муниципального правового акта на цели, установленные п. 3 настоящего Порядка;</w:t>
            </w:r>
          </w:p>
          <w:p w:rsidR="00E67E63" w:rsidRDefault="00DC591E" w:rsidP="00507C7F">
            <w:pPr>
              <w:pStyle w:val="a6"/>
              <w:numPr>
                <w:ilvl w:val="0"/>
                <w:numId w:val="1"/>
              </w:numPr>
              <w:autoSpaceDE w:val="0"/>
              <w:autoSpaceDN w:val="0"/>
              <w:adjustRightInd w:val="0"/>
              <w:jc w:val="both"/>
              <w:rPr>
                <w:rFonts w:ascii="Times New Roman" w:hAnsi="Times New Roman" w:cs="Times New Roman"/>
                <w:sz w:val="28"/>
                <w:szCs w:val="28"/>
              </w:rPr>
            </w:pPr>
            <w:r w:rsidRPr="00E67E63">
              <w:rPr>
                <w:rFonts w:ascii="Times New Roman" w:hAnsi="Times New Roman" w:cs="Times New Roman"/>
                <w:sz w:val="28"/>
                <w:szCs w:val="28"/>
              </w:rPr>
              <w:t xml:space="preserve">наличие </w:t>
            </w:r>
            <w:r w:rsidR="00507C7F">
              <w:rPr>
                <w:rFonts w:ascii="Times New Roman" w:hAnsi="Times New Roman" w:cs="Times New Roman"/>
                <w:sz w:val="28"/>
                <w:szCs w:val="28"/>
              </w:rPr>
              <w:t>действующей лицензии на осуществление перевозок пассажиров автомобильным транспортом, оборудованном для перевозки более восьми пассажиров;</w:t>
            </w:r>
          </w:p>
          <w:p w:rsidR="00507C7F" w:rsidRDefault="00507C7F"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наличие действующих договоров обязательного страхования гражданской ответственности владельцев транспортных средств и обязательного страхования гражданской ответственности перевозчиков за причинение вреда жизни, здоровью и имуществу пассажиров;</w:t>
            </w:r>
          </w:p>
          <w:p w:rsidR="00507C7F" w:rsidRDefault="00507C7F"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ведение раздельного учета затрат и результатов финансово-хозяйственной деятельности перевозчика в разрезе видов деятельности с выделением вида деятельности «Деятельность прочего сухопутного транспорта о регулярным внутригородским и пригородным пассажирским перевозкам»;</w:t>
            </w:r>
          </w:p>
          <w:p w:rsidR="00507C7F" w:rsidRDefault="00DB6DA1"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выполнение установленных законодательными и иными нормативными правовыми актами Российской Федерации требований по обеспечению профессиональной надежности водителей автобусов;</w:t>
            </w:r>
          </w:p>
          <w:p w:rsidR="00DB6DA1" w:rsidRDefault="00DB6DA1"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наличие автобусного парка общего пользования, предназначенного для перевозки пассажиров с числом мест для сидения (помимо сиденья водителя) более 8;</w:t>
            </w:r>
          </w:p>
          <w:p w:rsidR="00DB6DA1" w:rsidRDefault="00DB6DA1"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содержание автобусов в технически исправном состоянии, обеспечение предупреждения отказов и неисправностей при эксплуатации их на линии;</w:t>
            </w:r>
          </w:p>
          <w:p w:rsidR="00DB6DA1" w:rsidRDefault="00DB6DA1"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обеспечение безопасных условий перевозок пассажиров;</w:t>
            </w:r>
          </w:p>
          <w:p w:rsidR="00DB6DA1" w:rsidRDefault="00DB6DA1" w:rsidP="00507C7F">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обеспечение контроля исполнения всех рейсов на </w:t>
            </w:r>
            <w:r>
              <w:rPr>
                <w:rFonts w:ascii="Times New Roman" w:hAnsi="Times New Roman" w:cs="Times New Roman"/>
                <w:sz w:val="28"/>
                <w:szCs w:val="28"/>
              </w:rPr>
              <w:lastRenderedPageBreak/>
              <w:t>маршрутах;</w:t>
            </w:r>
          </w:p>
          <w:p w:rsidR="00DB6DA1" w:rsidRPr="00E67E63" w:rsidRDefault="00DB6DA1" w:rsidP="00DB6DA1">
            <w:pPr>
              <w:pStyle w:val="a6"/>
              <w:numPr>
                <w:ilvl w:val="0"/>
                <w:numId w:val="1"/>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предоставление в орган государственной статистики в установленные им сроки данных по форме федерального статистического наблюдения №1-автотранс «Сведения о работе пассажирского автомобильного транспорта».</w:t>
            </w:r>
          </w:p>
        </w:tc>
      </w:tr>
      <w:tr w:rsidR="00E67E63" w:rsidRPr="00E67E63" w:rsidTr="002226C6">
        <w:tc>
          <w:tcPr>
            <w:tcW w:w="2835" w:type="dxa"/>
          </w:tcPr>
          <w:p w:rsidR="00E67E63" w:rsidRPr="00E67E63" w:rsidRDefault="00E67E63" w:rsidP="00E67E63">
            <w:pPr>
              <w:autoSpaceDE w:val="0"/>
              <w:autoSpaceDN w:val="0"/>
              <w:adjustRightInd w:val="0"/>
              <w:ind w:firstLine="540"/>
              <w:jc w:val="both"/>
              <w:rPr>
                <w:rFonts w:ascii="Times New Roman" w:hAnsi="Times New Roman" w:cs="Times New Roman"/>
                <w:sz w:val="28"/>
                <w:szCs w:val="28"/>
              </w:rPr>
            </w:pPr>
            <w:r w:rsidRPr="00E67E63">
              <w:rPr>
                <w:rFonts w:ascii="Times New Roman" w:hAnsi="Times New Roman" w:cs="Times New Roman"/>
                <w:sz w:val="28"/>
                <w:szCs w:val="28"/>
              </w:rPr>
              <w:lastRenderedPageBreak/>
              <w:t>Для участия в Отборе участники Отбора в срок, указанный в объявлении о проведении Отбора, составляющий 30 календарных дней, следующих за днем начала Отбора, представляют в Администрацию следующие документы:</w:t>
            </w:r>
          </w:p>
          <w:p w:rsidR="00E67E63" w:rsidRPr="00E67E63" w:rsidRDefault="00E67E63" w:rsidP="00CF597A">
            <w:pPr>
              <w:jc w:val="both"/>
              <w:rPr>
                <w:rFonts w:ascii="Times New Roman" w:hAnsi="Times New Roman" w:cs="Times New Roman"/>
                <w:sz w:val="28"/>
                <w:szCs w:val="28"/>
              </w:rPr>
            </w:pPr>
          </w:p>
        </w:tc>
        <w:tc>
          <w:tcPr>
            <w:tcW w:w="7084" w:type="dxa"/>
          </w:tcPr>
          <w:p w:rsidR="00E67E63" w:rsidRPr="00E67E63" w:rsidRDefault="00E67E63" w:rsidP="00E67E63">
            <w:pPr>
              <w:autoSpaceDE w:val="0"/>
              <w:autoSpaceDN w:val="0"/>
              <w:adjustRightInd w:val="0"/>
              <w:ind w:firstLine="540"/>
              <w:jc w:val="both"/>
              <w:rPr>
                <w:rFonts w:ascii="Times New Roman" w:hAnsi="Times New Roman" w:cs="Times New Roman"/>
                <w:sz w:val="28"/>
                <w:szCs w:val="28"/>
              </w:rPr>
            </w:pPr>
            <w:r w:rsidRPr="00E67E63">
              <w:rPr>
                <w:rFonts w:ascii="Times New Roman" w:hAnsi="Times New Roman" w:cs="Times New Roman"/>
                <w:sz w:val="28"/>
                <w:szCs w:val="28"/>
              </w:rPr>
              <w:tab/>
              <w:t>а) заявка на участие в Отборе в произвольной форме, содержащая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rsidR="00E67E63" w:rsidRPr="00E67E63" w:rsidRDefault="00E67E63" w:rsidP="00E67E63">
            <w:pPr>
              <w:autoSpaceDE w:val="0"/>
              <w:autoSpaceDN w:val="0"/>
              <w:adjustRightInd w:val="0"/>
              <w:ind w:firstLine="540"/>
              <w:jc w:val="both"/>
              <w:rPr>
                <w:rFonts w:ascii="Times New Roman" w:hAnsi="Times New Roman" w:cs="Times New Roman"/>
                <w:sz w:val="28"/>
                <w:szCs w:val="28"/>
              </w:rPr>
            </w:pPr>
            <w:r w:rsidRPr="00E67E63">
              <w:rPr>
                <w:rFonts w:ascii="Times New Roman" w:hAnsi="Times New Roman" w:cs="Times New Roman"/>
                <w:sz w:val="28"/>
                <w:szCs w:val="28"/>
              </w:rPr>
              <w:tab/>
              <w:t>б) документ, подтверждающий полномочия лица на осуществление действий от имени заявителя – юридического лица, в соответствии с которым такое физическое лицо обладает правом действовать от имени Заявителя без доверенности (копия решения о назначении или об избрании либо копия приказа о назначении физического лица на должность руководителя);</w:t>
            </w:r>
          </w:p>
          <w:p w:rsidR="00E67E63" w:rsidRPr="00E67E63" w:rsidRDefault="00E67E63" w:rsidP="00E67E63">
            <w:pPr>
              <w:autoSpaceDE w:val="0"/>
              <w:autoSpaceDN w:val="0"/>
              <w:adjustRightInd w:val="0"/>
              <w:ind w:firstLine="540"/>
              <w:jc w:val="both"/>
              <w:rPr>
                <w:rFonts w:ascii="Times New Roman" w:hAnsi="Times New Roman" w:cs="Times New Roman"/>
                <w:sz w:val="28"/>
                <w:szCs w:val="28"/>
              </w:rPr>
            </w:pPr>
            <w:r w:rsidRPr="00E67E63">
              <w:rPr>
                <w:rFonts w:ascii="Times New Roman" w:hAnsi="Times New Roman" w:cs="Times New Roman"/>
                <w:sz w:val="28"/>
                <w:szCs w:val="28"/>
              </w:rPr>
              <w:tab/>
              <w:t>в) документ, выданный держателем реестра акционеров, подтверждающий соответствие участника Отбора требованиям пункта 15 статьи 241 Бюджетного кодекса Российской Федерации (предоставляется участником Отбора, организационно-правовой формой которого является акционерное общество);</w:t>
            </w:r>
          </w:p>
          <w:p w:rsidR="00E67E63" w:rsidRPr="00E67E63" w:rsidRDefault="00E67E63" w:rsidP="00E67E63">
            <w:pPr>
              <w:autoSpaceDE w:val="0"/>
              <w:autoSpaceDN w:val="0"/>
              <w:adjustRightInd w:val="0"/>
              <w:ind w:firstLine="709"/>
              <w:jc w:val="both"/>
              <w:rPr>
                <w:rFonts w:ascii="Times New Roman" w:hAnsi="Times New Roman" w:cs="Times New Roman"/>
                <w:sz w:val="28"/>
                <w:szCs w:val="28"/>
              </w:rPr>
            </w:pPr>
            <w:r w:rsidRPr="00E67E63">
              <w:rPr>
                <w:rFonts w:ascii="Times New Roman" w:hAnsi="Times New Roman" w:cs="Times New Roman"/>
                <w:sz w:val="28"/>
                <w:szCs w:val="28"/>
              </w:rPr>
              <w:t>г) справка о состоянии расчетов по налогам, сборам, страховым взносам, пеням, штрафам, процентам и справки об исполнении обязанности по уплате налогов, сборов, страховых взносах, пеней, штрафов, процентов;</w:t>
            </w:r>
          </w:p>
          <w:p w:rsidR="00E67E63" w:rsidRDefault="00E67E63" w:rsidP="00F249D7">
            <w:pPr>
              <w:ind w:firstLine="709"/>
              <w:jc w:val="both"/>
              <w:rPr>
                <w:rFonts w:ascii="Times New Roman" w:hAnsi="Times New Roman" w:cs="Times New Roman"/>
                <w:sz w:val="28"/>
                <w:szCs w:val="28"/>
              </w:rPr>
            </w:pPr>
            <w:r w:rsidRPr="00E67E63">
              <w:rPr>
                <w:rFonts w:ascii="Times New Roman" w:hAnsi="Times New Roman" w:cs="Times New Roman"/>
                <w:sz w:val="28"/>
                <w:szCs w:val="28"/>
              </w:rPr>
              <w:t xml:space="preserve">д) </w:t>
            </w:r>
            <w:r w:rsidR="00F249D7">
              <w:rPr>
                <w:rFonts w:ascii="Times New Roman" w:hAnsi="Times New Roman" w:cs="Times New Roman"/>
                <w:sz w:val="28"/>
                <w:szCs w:val="28"/>
              </w:rPr>
              <w:t>копию Устава транспортной организации (для юридических лиц);</w:t>
            </w:r>
          </w:p>
          <w:p w:rsidR="00F249D7" w:rsidRDefault="00F249D7" w:rsidP="00F249D7">
            <w:pPr>
              <w:ind w:firstLine="709"/>
              <w:jc w:val="both"/>
              <w:rPr>
                <w:rFonts w:ascii="Times New Roman" w:hAnsi="Times New Roman" w:cs="Times New Roman"/>
                <w:sz w:val="28"/>
                <w:szCs w:val="28"/>
              </w:rPr>
            </w:pPr>
            <w:r>
              <w:rPr>
                <w:rFonts w:ascii="Times New Roman" w:hAnsi="Times New Roman" w:cs="Times New Roman"/>
                <w:sz w:val="28"/>
                <w:szCs w:val="28"/>
              </w:rPr>
              <w:t>е) копии: Свидетельство о государственной регистрации юридического лица, свидетельства о постановке на учет российской организации в налоговом органе, свидетельства о государственной регистрации индивидуального предпринимателя;</w:t>
            </w:r>
          </w:p>
          <w:p w:rsidR="00F249D7" w:rsidRDefault="00F249D7" w:rsidP="00F249D7">
            <w:pPr>
              <w:ind w:firstLine="709"/>
              <w:jc w:val="both"/>
              <w:rPr>
                <w:rFonts w:ascii="Times New Roman" w:hAnsi="Times New Roman" w:cs="Times New Roman"/>
                <w:sz w:val="28"/>
                <w:szCs w:val="28"/>
              </w:rPr>
            </w:pPr>
            <w:r>
              <w:rPr>
                <w:rFonts w:ascii="Times New Roman" w:hAnsi="Times New Roman" w:cs="Times New Roman"/>
                <w:sz w:val="28"/>
                <w:szCs w:val="28"/>
              </w:rPr>
              <w:t>ж) копию л</w:t>
            </w:r>
            <w:r w:rsidR="00AF313B">
              <w:rPr>
                <w:rFonts w:ascii="Times New Roman" w:hAnsi="Times New Roman" w:cs="Times New Roman"/>
                <w:sz w:val="28"/>
                <w:szCs w:val="28"/>
              </w:rPr>
              <w:t>и</w:t>
            </w:r>
            <w:r>
              <w:rPr>
                <w:rFonts w:ascii="Times New Roman" w:hAnsi="Times New Roman" w:cs="Times New Roman"/>
                <w:sz w:val="28"/>
                <w:szCs w:val="28"/>
              </w:rPr>
              <w:t>цензии на осуществление перевозок пассажиров автомобильным транспортом</w:t>
            </w:r>
            <w:r w:rsidR="00AF313B">
              <w:rPr>
                <w:rFonts w:ascii="Times New Roman" w:hAnsi="Times New Roman" w:cs="Times New Roman"/>
                <w:sz w:val="28"/>
                <w:szCs w:val="28"/>
              </w:rPr>
              <w:t>, оборудованным для перевозки более восьми пассажиров;</w:t>
            </w:r>
          </w:p>
          <w:p w:rsidR="00AF313B" w:rsidRDefault="00AF313B" w:rsidP="00F249D7">
            <w:pPr>
              <w:ind w:firstLine="709"/>
              <w:jc w:val="both"/>
              <w:rPr>
                <w:rFonts w:ascii="Times New Roman" w:hAnsi="Times New Roman" w:cs="Times New Roman"/>
                <w:sz w:val="28"/>
                <w:szCs w:val="28"/>
              </w:rPr>
            </w:pPr>
            <w:r>
              <w:rPr>
                <w:rFonts w:ascii="Times New Roman" w:hAnsi="Times New Roman" w:cs="Times New Roman"/>
                <w:sz w:val="28"/>
                <w:szCs w:val="28"/>
              </w:rPr>
              <w:t xml:space="preserve">з) копии договоров обязательного страхования </w:t>
            </w:r>
            <w:r>
              <w:rPr>
                <w:rFonts w:ascii="Times New Roman" w:hAnsi="Times New Roman" w:cs="Times New Roman"/>
                <w:sz w:val="28"/>
                <w:szCs w:val="28"/>
              </w:rPr>
              <w:lastRenderedPageBreak/>
              <w:t>гражданской ответственности владельца транспортных средств и обязательного страхования гражданской ответственности перевозчика за причинение вреда жизни, здоровью и имуществу пассажиров;</w:t>
            </w:r>
          </w:p>
          <w:p w:rsidR="00AF313B" w:rsidRDefault="00AF313B" w:rsidP="00F249D7">
            <w:pPr>
              <w:ind w:firstLine="709"/>
              <w:jc w:val="both"/>
              <w:rPr>
                <w:rFonts w:ascii="Times New Roman" w:hAnsi="Times New Roman" w:cs="Times New Roman"/>
                <w:sz w:val="28"/>
                <w:szCs w:val="28"/>
              </w:rPr>
            </w:pPr>
            <w:r>
              <w:rPr>
                <w:rFonts w:ascii="Times New Roman" w:hAnsi="Times New Roman" w:cs="Times New Roman"/>
                <w:sz w:val="28"/>
                <w:szCs w:val="28"/>
              </w:rPr>
              <w:t>и) копию приказа о принятии учетной политики и выписку из документа, определяющего принятую транспортной организацией учетную политику в части учета доходов и расходов, заверенные руководителем;</w:t>
            </w:r>
          </w:p>
          <w:p w:rsidR="00AF313B" w:rsidRDefault="00AF313B" w:rsidP="00F249D7">
            <w:pPr>
              <w:ind w:firstLine="709"/>
              <w:jc w:val="both"/>
              <w:rPr>
                <w:rFonts w:ascii="Times New Roman" w:hAnsi="Times New Roman" w:cs="Times New Roman"/>
                <w:sz w:val="28"/>
                <w:szCs w:val="28"/>
              </w:rPr>
            </w:pPr>
            <w:r>
              <w:rPr>
                <w:rFonts w:ascii="Times New Roman" w:hAnsi="Times New Roman" w:cs="Times New Roman"/>
                <w:sz w:val="28"/>
                <w:szCs w:val="28"/>
              </w:rPr>
              <w:t xml:space="preserve">к) сведения о результатах работы транспортной организации за прошедший год по форме согласно приложению 1 к Порядку </w:t>
            </w:r>
            <w:r w:rsidRPr="00B17A4B">
              <w:rPr>
                <w:rFonts w:ascii="Times New Roman" w:hAnsi="Times New Roman" w:cs="Times New Roman"/>
                <w:sz w:val="28"/>
                <w:szCs w:val="28"/>
              </w:rPr>
              <w:t xml:space="preserve">отбора на предоставление </w:t>
            </w:r>
            <w:r w:rsidRPr="00B17A4B">
              <w:rPr>
                <w:rFonts w:ascii="Times New Roman" w:hAnsi="Times New Roman" w:cs="Times New Roman"/>
                <w:color w:val="000000"/>
                <w:sz w:val="28"/>
                <w:szCs w:val="28"/>
              </w:rPr>
              <w:t xml:space="preserve">из бюджета Тугулымского городского округа </w:t>
            </w:r>
            <w:r w:rsidRPr="00B17A4B">
              <w:rPr>
                <w:rFonts w:ascii="Times New Roman" w:hAnsi="Times New Roman" w:cs="Times New Roman"/>
                <w:sz w:val="28"/>
                <w:szCs w:val="28"/>
              </w:rPr>
              <w:t>из бюджета Тугулымского городского округа субсидий юридическим лицам (кроме некоммерческих организаций), индивидуальным предпринимателям, оказывающим услуги по транспортному обслуживанию населения автомобильным транспортом общего пользования по междугородним маршрутам регулярных перевозок в границах Тугулымского городского округа»</w:t>
            </w:r>
            <w:r>
              <w:rPr>
                <w:rFonts w:ascii="Times New Roman" w:hAnsi="Times New Roman" w:cs="Times New Roman"/>
                <w:sz w:val="28"/>
                <w:szCs w:val="28"/>
              </w:rPr>
              <w:t>;</w:t>
            </w:r>
          </w:p>
          <w:p w:rsidR="00AF313B" w:rsidRPr="00AF313B" w:rsidRDefault="00AF313B" w:rsidP="00AF313B">
            <w:pPr>
              <w:pStyle w:val="ConsPlusNormal"/>
              <w:ind w:firstLine="540"/>
              <w:jc w:val="both"/>
              <w:rPr>
                <w:sz w:val="28"/>
                <w:szCs w:val="28"/>
              </w:rPr>
            </w:pPr>
            <w:r w:rsidRPr="00AF313B">
              <w:rPr>
                <w:sz w:val="28"/>
                <w:szCs w:val="28"/>
              </w:rPr>
              <w:t>л) копии документов, подтверждающих соответствие транспортной организации условиям, установленным законодательством Российской Федерации к лицам, осуществляющим пассажирские перевозки:</w:t>
            </w:r>
          </w:p>
          <w:p w:rsidR="00AF313B" w:rsidRPr="00AF313B" w:rsidRDefault="00AF313B" w:rsidP="00AF313B">
            <w:pPr>
              <w:numPr>
                <w:ilvl w:val="0"/>
                <w:numId w:val="4"/>
              </w:numPr>
              <w:jc w:val="both"/>
              <w:rPr>
                <w:rFonts w:ascii="Times New Roman" w:hAnsi="Times New Roman" w:cs="Times New Roman"/>
                <w:sz w:val="28"/>
                <w:szCs w:val="28"/>
              </w:rPr>
            </w:pPr>
            <w:r w:rsidRPr="00AF313B">
              <w:rPr>
                <w:rFonts w:ascii="Times New Roman" w:hAnsi="Times New Roman" w:cs="Times New Roman"/>
                <w:sz w:val="28"/>
                <w:szCs w:val="28"/>
              </w:rPr>
              <w:t>расписание рейсов регулярных перевозок пассажиров;</w:t>
            </w:r>
          </w:p>
          <w:p w:rsidR="00AF313B" w:rsidRPr="00AF313B" w:rsidRDefault="00AF313B" w:rsidP="00AF313B">
            <w:pPr>
              <w:numPr>
                <w:ilvl w:val="0"/>
                <w:numId w:val="4"/>
              </w:numPr>
              <w:jc w:val="both"/>
              <w:rPr>
                <w:rFonts w:ascii="Times New Roman" w:hAnsi="Times New Roman" w:cs="Times New Roman"/>
                <w:sz w:val="28"/>
                <w:szCs w:val="28"/>
              </w:rPr>
            </w:pPr>
            <w:r w:rsidRPr="00AF313B">
              <w:rPr>
                <w:rFonts w:ascii="Times New Roman" w:hAnsi="Times New Roman" w:cs="Times New Roman"/>
                <w:sz w:val="28"/>
                <w:szCs w:val="28"/>
              </w:rPr>
              <w:t>схему маршрутов регулярных перевозок пассажиров;</w:t>
            </w:r>
          </w:p>
          <w:p w:rsidR="00AF313B" w:rsidRPr="00AF313B" w:rsidRDefault="00AF313B" w:rsidP="00AF313B">
            <w:pPr>
              <w:numPr>
                <w:ilvl w:val="0"/>
                <w:numId w:val="4"/>
              </w:numPr>
              <w:jc w:val="both"/>
              <w:rPr>
                <w:rFonts w:ascii="Times New Roman" w:hAnsi="Times New Roman" w:cs="Times New Roman"/>
                <w:sz w:val="28"/>
                <w:szCs w:val="28"/>
              </w:rPr>
            </w:pPr>
            <w:r w:rsidRPr="00AF313B">
              <w:rPr>
                <w:rFonts w:ascii="Times New Roman" w:hAnsi="Times New Roman" w:cs="Times New Roman"/>
                <w:sz w:val="28"/>
                <w:szCs w:val="28"/>
              </w:rPr>
              <w:t>копию паспортов транспортных средств;</w:t>
            </w:r>
          </w:p>
          <w:p w:rsidR="00AF313B" w:rsidRPr="00AF313B" w:rsidRDefault="00AF313B" w:rsidP="00AF313B">
            <w:pPr>
              <w:numPr>
                <w:ilvl w:val="0"/>
                <w:numId w:val="4"/>
              </w:numPr>
              <w:jc w:val="both"/>
              <w:rPr>
                <w:rFonts w:ascii="Times New Roman" w:hAnsi="Times New Roman" w:cs="Times New Roman"/>
                <w:sz w:val="28"/>
                <w:szCs w:val="28"/>
              </w:rPr>
            </w:pPr>
            <w:r w:rsidRPr="00AF313B">
              <w:rPr>
                <w:rFonts w:ascii="Times New Roman" w:hAnsi="Times New Roman" w:cs="Times New Roman"/>
                <w:sz w:val="28"/>
                <w:szCs w:val="28"/>
              </w:rPr>
              <w:t>копию приказа о назначении лица, ответственного за контроль исполнения всех рейсов на маршрутах.;</w:t>
            </w:r>
          </w:p>
          <w:p w:rsidR="00E67E63" w:rsidRPr="00E67E63" w:rsidRDefault="00AF313B" w:rsidP="00AF313B">
            <w:pPr>
              <w:ind w:firstLine="709"/>
              <w:jc w:val="both"/>
              <w:rPr>
                <w:rFonts w:ascii="Times New Roman" w:hAnsi="Times New Roman" w:cs="Times New Roman"/>
                <w:sz w:val="28"/>
                <w:szCs w:val="28"/>
              </w:rPr>
            </w:pPr>
            <w:r>
              <w:rPr>
                <w:rFonts w:ascii="Times New Roman" w:hAnsi="Times New Roman" w:cs="Times New Roman"/>
                <w:sz w:val="28"/>
                <w:szCs w:val="28"/>
              </w:rPr>
              <w:t>м</w:t>
            </w:r>
            <w:r w:rsidR="00F249D7">
              <w:rPr>
                <w:rFonts w:ascii="Times New Roman" w:hAnsi="Times New Roman" w:cs="Times New Roman"/>
                <w:sz w:val="28"/>
                <w:szCs w:val="28"/>
              </w:rPr>
              <w:t xml:space="preserve">) </w:t>
            </w:r>
            <w:r w:rsidR="00E67E63" w:rsidRPr="00E67E63">
              <w:rPr>
                <w:rFonts w:ascii="Times New Roman" w:hAnsi="Times New Roman" w:cs="Times New Roman"/>
                <w:sz w:val="28"/>
                <w:szCs w:val="28"/>
              </w:rPr>
              <w:t>документ, подписанный уполномоченным лицом участника отбора и содержащий сведения о наименовании (полном, сокращенном) участника Отбора, его юридический и почтов</w:t>
            </w:r>
            <w:r>
              <w:rPr>
                <w:rFonts w:ascii="Times New Roman" w:hAnsi="Times New Roman" w:cs="Times New Roman"/>
                <w:sz w:val="28"/>
                <w:szCs w:val="28"/>
              </w:rPr>
              <w:t>ый адреса, банковские реквизиты.</w:t>
            </w:r>
          </w:p>
        </w:tc>
      </w:tr>
      <w:tr w:rsidR="00E67E63" w:rsidRPr="00E67E63" w:rsidTr="002226C6">
        <w:tc>
          <w:tcPr>
            <w:tcW w:w="2835" w:type="dxa"/>
          </w:tcPr>
          <w:p w:rsidR="00E67E63" w:rsidRPr="00E67E63" w:rsidRDefault="002226C6" w:rsidP="00CF597A">
            <w:pPr>
              <w:jc w:val="both"/>
              <w:rPr>
                <w:rFonts w:ascii="Times New Roman" w:hAnsi="Times New Roman" w:cs="Times New Roman"/>
                <w:sz w:val="28"/>
                <w:szCs w:val="28"/>
              </w:rPr>
            </w:pPr>
            <w:r>
              <w:rPr>
                <w:rFonts w:ascii="Times New Roman" w:hAnsi="Times New Roman" w:cs="Times New Roman"/>
                <w:sz w:val="28"/>
                <w:szCs w:val="28"/>
              </w:rPr>
              <w:lastRenderedPageBreak/>
              <w:t>Порядок подачи заявок участниками Отбора</w:t>
            </w:r>
          </w:p>
        </w:tc>
        <w:tc>
          <w:tcPr>
            <w:tcW w:w="7084" w:type="dxa"/>
          </w:tcPr>
          <w:p w:rsidR="002226C6" w:rsidRDefault="00E67E63" w:rsidP="002226C6">
            <w:pPr>
              <w:pStyle w:val="a6"/>
              <w:numPr>
                <w:ilvl w:val="0"/>
                <w:numId w:val="2"/>
              </w:numPr>
              <w:jc w:val="both"/>
              <w:rPr>
                <w:rFonts w:ascii="Times New Roman" w:hAnsi="Times New Roman" w:cs="Times New Roman"/>
                <w:sz w:val="28"/>
                <w:szCs w:val="28"/>
              </w:rPr>
            </w:pPr>
            <w:r w:rsidRPr="002226C6">
              <w:rPr>
                <w:rFonts w:ascii="Times New Roman" w:hAnsi="Times New Roman" w:cs="Times New Roman"/>
                <w:sz w:val="28"/>
                <w:szCs w:val="28"/>
              </w:rPr>
              <w:t>Каждый участник Отбора может подать только одну заявку.</w:t>
            </w:r>
          </w:p>
          <w:p w:rsidR="002226C6" w:rsidRDefault="00E67E63" w:rsidP="002226C6">
            <w:pPr>
              <w:pStyle w:val="a6"/>
              <w:numPr>
                <w:ilvl w:val="0"/>
                <w:numId w:val="2"/>
              </w:numPr>
              <w:jc w:val="both"/>
              <w:rPr>
                <w:rFonts w:ascii="Times New Roman" w:hAnsi="Times New Roman" w:cs="Times New Roman"/>
                <w:sz w:val="28"/>
                <w:szCs w:val="28"/>
              </w:rPr>
            </w:pPr>
            <w:r w:rsidRPr="002226C6">
              <w:rPr>
                <w:rFonts w:ascii="Times New Roman" w:hAnsi="Times New Roman" w:cs="Times New Roman"/>
                <w:sz w:val="28"/>
                <w:szCs w:val="28"/>
              </w:rPr>
              <w:t>Заявки об участии в Отборе, поступившие в срок, установленный для проведения Отбора, регистрируется специалистом Администрации в порядке их поступления.</w:t>
            </w:r>
          </w:p>
          <w:p w:rsidR="002226C6" w:rsidRDefault="00E67E63" w:rsidP="002226C6">
            <w:pPr>
              <w:pStyle w:val="a6"/>
              <w:numPr>
                <w:ilvl w:val="0"/>
                <w:numId w:val="2"/>
              </w:numPr>
              <w:jc w:val="both"/>
              <w:rPr>
                <w:rFonts w:ascii="Times New Roman" w:hAnsi="Times New Roman" w:cs="Times New Roman"/>
                <w:sz w:val="28"/>
                <w:szCs w:val="28"/>
              </w:rPr>
            </w:pPr>
            <w:r w:rsidRPr="002226C6">
              <w:rPr>
                <w:rFonts w:ascii="Times New Roman" w:hAnsi="Times New Roman" w:cs="Times New Roman"/>
                <w:sz w:val="28"/>
                <w:szCs w:val="28"/>
              </w:rPr>
              <w:t xml:space="preserve">Заявитель вправе отозвать и повторно подать </w:t>
            </w:r>
            <w:r w:rsidRPr="002226C6">
              <w:rPr>
                <w:rFonts w:ascii="Times New Roman" w:hAnsi="Times New Roman" w:cs="Times New Roman"/>
                <w:sz w:val="28"/>
                <w:szCs w:val="28"/>
              </w:rPr>
              <w:lastRenderedPageBreak/>
              <w:t>заявку на участие в Отборе и документы до истечения установленного срока подачи заявки и документов.</w:t>
            </w:r>
          </w:p>
          <w:p w:rsidR="00802BE7" w:rsidRDefault="00E67E63" w:rsidP="00802BE7">
            <w:pPr>
              <w:pStyle w:val="a6"/>
              <w:numPr>
                <w:ilvl w:val="0"/>
                <w:numId w:val="2"/>
              </w:numPr>
              <w:jc w:val="both"/>
              <w:rPr>
                <w:rFonts w:ascii="Times New Roman" w:hAnsi="Times New Roman" w:cs="Times New Roman"/>
                <w:sz w:val="28"/>
                <w:szCs w:val="28"/>
              </w:rPr>
            </w:pPr>
            <w:r w:rsidRPr="002226C6">
              <w:rPr>
                <w:rFonts w:ascii="Times New Roman" w:hAnsi="Times New Roman" w:cs="Times New Roman"/>
                <w:sz w:val="28"/>
                <w:szCs w:val="28"/>
              </w:rPr>
              <w:t>Заявитель вправе направить в произвольной форме письменный запрос в адрес Администрации запрос о разъяснении положений объявления о проведении Отбора не позднее 5 рабочих дней до даты окончания подачи (приема) заявок и документов. В течение 3 рабочих дней Администрация направляет Заявителю письменный ответ с разъяснениями.</w:t>
            </w:r>
          </w:p>
          <w:p w:rsidR="00802BE7" w:rsidRDefault="00802BE7" w:rsidP="00802BE7">
            <w:pPr>
              <w:pStyle w:val="a6"/>
              <w:numPr>
                <w:ilvl w:val="0"/>
                <w:numId w:val="2"/>
              </w:numPr>
              <w:jc w:val="both"/>
              <w:rPr>
                <w:rFonts w:ascii="Times New Roman" w:hAnsi="Times New Roman" w:cs="Times New Roman"/>
                <w:sz w:val="28"/>
                <w:szCs w:val="28"/>
              </w:rPr>
            </w:pPr>
            <w:r w:rsidRPr="00802BE7">
              <w:rPr>
                <w:rFonts w:ascii="Times New Roman" w:hAnsi="Times New Roman" w:cs="Times New Roman"/>
                <w:sz w:val="28"/>
                <w:szCs w:val="28"/>
              </w:rPr>
              <w:t>Специалист Отдела в течение 10 рабочих дней со дня, следующего за днем истечения срока, установленного для проведения Отбора, осуществляет проверку поступивших заявок на участие в Отборе на предмет наличия оснований для отклонения заявки на участие в Отборе.</w:t>
            </w:r>
          </w:p>
          <w:p w:rsidR="00802BE7" w:rsidRDefault="00802BE7" w:rsidP="00802BE7">
            <w:pPr>
              <w:pStyle w:val="a6"/>
              <w:numPr>
                <w:ilvl w:val="0"/>
                <w:numId w:val="2"/>
              </w:numPr>
              <w:jc w:val="both"/>
              <w:rPr>
                <w:rFonts w:ascii="Times New Roman" w:hAnsi="Times New Roman" w:cs="Times New Roman"/>
                <w:sz w:val="28"/>
                <w:szCs w:val="28"/>
              </w:rPr>
            </w:pPr>
            <w:r w:rsidRPr="00802BE7">
              <w:rPr>
                <w:rFonts w:ascii="Times New Roman" w:hAnsi="Times New Roman" w:cs="Times New Roman"/>
                <w:sz w:val="28"/>
                <w:szCs w:val="28"/>
              </w:rPr>
              <w:t>При наличии оснований для отклонения заявки на участие в Отборе специалист Отдела в течение 5 рабочих дней, следующих за днем окончания проверки, направляет участнику Отбора уведомление об отклонении заявки на участие в Отборе с обоснованием причин, а также возвращает документы, представленные участником Отбора для участия в Отборе (при необходимости).</w:t>
            </w:r>
          </w:p>
          <w:p w:rsidR="00802BE7" w:rsidRDefault="00802BE7" w:rsidP="00802BE7">
            <w:pPr>
              <w:pStyle w:val="a6"/>
              <w:numPr>
                <w:ilvl w:val="0"/>
                <w:numId w:val="2"/>
              </w:numPr>
              <w:jc w:val="both"/>
              <w:rPr>
                <w:rFonts w:ascii="Times New Roman" w:hAnsi="Times New Roman" w:cs="Times New Roman"/>
                <w:sz w:val="28"/>
                <w:szCs w:val="28"/>
              </w:rPr>
            </w:pPr>
            <w:r w:rsidRPr="00802BE7">
              <w:rPr>
                <w:rFonts w:ascii="Times New Roman" w:hAnsi="Times New Roman" w:cs="Times New Roman"/>
                <w:sz w:val="28"/>
                <w:szCs w:val="28"/>
              </w:rPr>
              <w:t>В течение 5 рабочих дней со дня истечения срока, установленного для подачи заявок, специалист Отдела формирует реестр Получателей субсидии, включая в него Получателей субсидии, прошедших Отбор, в порядке поступления их заявок, и размещает на едином портале, а также на официальном сайте Администрации в информационно-телекоммуникационной сети «Интернет» информацию о результатах рассмотрения заявок, содержащую сведения, указанные в Постановлении № 1492.</w:t>
            </w:r>
          </w:p>
          <w:p w:rsidR="00802BE7" w:rsidRDefault="00802BE7" w:rsidP="00802BE7">
            <w:pPr>
              <w:pStyle w:val="a6"/>
              <w:numPr>
                <w:ilvl w:val="0"/>
                <w:numId w:val="2"/>
              </w:numPr>
              <w:jc w:val="both"/>
              <w:rPr>
                <w:rFonts w:ascii="Times New Roman" w:hAnsi="Times New Roman" w:cs="Times New Roman"/>
                <w:sz w:val="28"/>
                <w:szCs w:val="28"/>
              </w:rPr>
            </w:pPr>
            <w:r w:rsidRPr="00802BE7">
              <w:rPr>
                <w:rFonts w:ascii="Times New Roman" w:hAnsi="Times New Roman" w:cs="Times New Roman"/>
                <w:sz w:val="28"/>
                <w:szCs w:val="28"/>
              </w:rPr>
              <w:t xml:space="preserve">По итогам представленных организацией документов Отдел принимает решение о предоставлении субсидии или отказе в ее предоставлении, о чем извещает организацию в течение трех дней с момента принятия решения. Кроме того, Отдел имеет право запрашивать дополнительную информацию от организации, </w:t>
            </w:r>
            <w:r w:rsidRPr="00802BE7">
              <w:rPr>
                <w:rFonts w:ascii="Times New Roman" w:hAnsi="Times New Roman" w:cs="Times New Roman"/>
                <w:sz w:val="28"/>
                <w:szCs w:val="28"/>
              </w:rPr>
              <w:lastRenderedPageBreak/>
              <w:t>подтверждающую представленные расчеты.</w:t>
            </w:r>
          </w:p>
          <w:p w:rsidR="00802BE7" w:rsidRPr="00802BE7" w:rsidRDefault="00802BE7" w:rsidP="00322FD4">
            <w:pPr>
              <w:pStyle w:val="a6"/>
              <w:numPr>
                <w:ilvl w:val="0"/>
                <w:numId w:val="2"/>
              </w:numPr>
              <w:jc w:val="both"/>
              <w:rPr>
                <w:rFonts w:ascii="Times New Roman" w:hAnsi="Times New Roman" w:cs="Times New Roman"/>
                <w:sz w:val="28"/>
                <w:szCs w:val="28"/>
              </w:rPr>
            </w:pPr>
            <w:r w:rsidRPr="00802BE7">
              <w:rPr>
                <w:rFonts w:ascii="Times New Roman" w:hAnsi="Times New Roman" w:cs="Times New Roman"/>
                <w:sz w:val="28"/>
                <w:szCs w:val="28"/>
              </w:rPr>
              <w:t>В течение семи дней со дня принятия Отделом решения о предоставлении субсидии Отдел направляет в адрес получателей субсидий, в отношении которых принято такое решение, уведомления о принятии такого решения с указанием объема средств</w:t>
            </w:r>
            <w:r w:rsidR="00322FD4">
              <w:rPr>
                <w:rFonts w:ascii="Times New Roman" w:hAnsi="Times New Roman" w:cs="Times New Roman"/>
                <w:sz w:val="28"/>
                <w:szCs w:val="28"/>
              </w:rPr>
              <w:t xml:space="preserve"> субсидии.</w:t>
            </w:r>
          </w:p>
        </w:tc>
      </w:tr>
      <w:tr w:rsidR="00E67E63" w:rsidRPr="00E67E63" w:rsidTr="002226C6">
        <w:tc>
          <w:tcPr>
            <w:tcW w:w="2835" w:type="dxa"/>
          </w:tcPr>
          <w:p w:rsidR="00E67E63" w:rsidRPr="00E67E63" w:rsidRDefault="002226C6" w:rsidP="00CF597A">
            <w:pPr>
              <w:jc w:val="both"/>
              <w:rPr>
                <w:rFonts w:ascii="Times New Roman" w:hAnsi="Times New Roman" w:cs="Times New Roman"/>
                <w:sz w:val="28"/>
                <w:szCs w:val="28"/>
              </w:rPr>
            </w:pPr>
            <w:r w:rsidRPr="00E67E63">
              <w:rPr>
                <w:rFonts w:ascii="Times New Roman" w:hAnsi="Times New Roman" w:cs="Times New Roman"/>
                <w:sz w:val="28"/>
                <w:szCs w:val="28"/>
              </w:rPr>
              <w:lastRenderedPageBreak/>
              <w:t>Основаниями для отклонения заявки участника Отбора</w:t>
            </w:r>
          </w:p>
        </w:tc>
        <w:tc>
          <w:tcPr>
            <w:tcW w:w="7084" w:type="dxa"/>
          </w:tcPr>
          <w:p w:rsidR="00802BE7" w:rsidRDefault="002226C6" w:rsidP="00802BE7">
            <w:pPr>
              <w:pStyle w:val="a6"/>
              <w:numPr>
                <w:ilvl w:val="0"/>
                <w:numId w:val="3"/>
              </w:numPr>
              <w:jc w:val="both"/>
              <w:rPr>
                <w:rFonts w:ascii="Times New Roman" w:hAnsi="Times New Roman" w:cs="Times New Roman"/>
                <w:sz w:val="28"/>
                <w:szCs w:val="28"/>
              </w:rPr>
            </w:pPr>
            <w:r w:rsidRPr="00802BE7">
              <w:rPr>
                <w:rFonts w:ascii="Times New Roman" w:hAnsi="Times New Roman" w:cs="Times New Roman"/>
                <w:sz w:val="28"/>
                <w:szCs w:val="28"/>
              </w:rPr>
              <w:t>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802BE7" w:rsidRDefault="002226C6" w:rsidP="00802BE7">
            <w:pPr>
              <w:pStyle w:val="a6"/>
              <w:numPr>
                <w:ilvl w:val="0"/>
                <w:numId w:val="3"/>
              </w:numPr>
              <w:jc w:val="both"/>
              <w:rPr>
                <w:rFonts w:ascii="Times New Roman" w:hAnsi="Times New Roman" w:cs="Times New Roman"/>
                <w:sz w:val="28"/>
                <w:szCs w:val="28"/>
              </w:rPr>
            </w:pPr>
            <w:r w:rsidRPr="00802BE7">
              <w:rPr>
                <w:rFonts w:ascii="Times New Roman" w:hAnsi="Times New Roman" w:cs="Times New Roman"/>
                <w:sz w:val="28"/>
                <w:szCs w:val="28"/>
              </w:rPr>
              <w:t xml:space="preserve">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 в том числе отсутствие </w:t>
            </w:r>
            <w:r w:rsidR="00802BE7" w:rsidRPr="00802BE7">
              <w:rPr>
                <w:rFonts w:ascii="Times New Roman" w:hAnsi="Times New Roman" w:cs="Times New Roman"/>
                <w:sz w:val="28"/>
                <w:szCs w:val="28"/>
              </w:rPr>
              <w:t xml:space="preserve">полного пакета </w:t>
            </w:r>
            <w:r w:rsidRPr="00802BE7">
              <w:rPr>
                <w:rFonts w:ascii="Times New Roman" w:hAnsi="Times New Roman" w:cs="Times New Roman"/>
                <w:sz w:val="28"/>
                <w:szCs w:val="28"/>
              </w:rPr>
              <w:t>д</w:t>
            </w:r>
            <w:r w:rsidR="00802BE7" w:rsidRPr="00802BE7">
              <w:rPr>
                <w:rFonts w:ascii="Times New Roman" w:hAnsi="Times New Roman" w:cs="Times New Roman"/>
                <w:sz w:val="28"/>
                <w:szCs w:val="28"/>
              </w:rPr>
              <w:t>окументов.</w:t>
            </w:r>
          </w:p>
          <w:p w:rsidR="00802BE7" w:rsidRDefault="002226C6" w:rsidP="00802BE7">
            <w:pPr>
              <w:pStyle w:val="a6"/>
              <w:numPr>
                <w:ilvl w:val="0"/>
                <w:numId w:val="3"/>
              </w:numPr>
              <w:jc w:val="both"/>
              <w:rPr>
                <w:rFonts w:ascii="Times New Roman" w:hAnsi="Times New Roman" w:cs="Times New Roman"/>
                <w:sz w:val="28"/>
                <w:szCs w:val="28"/>
              </w:rPr>
            </w:pPr>
            <w:r w:rsidRPr="00802BE7">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E67E63" w:rsidRPr="00802BE7" w:rsidRDefault="002226C6" w:rsidP="00802BE7">
            <w:pPr>
              <w:pStyle w:val="a6"/>
              <w:numPr>
                <w:ilvl w:val="0"/>
                <w:numId w:val="3"/>
              </w:numPr>
              <w:jc w:val="both"/>
              <w:rPr>
                <w:rFonts w:ascii="Times New Roman" w:hAnsi="Times New Roman" w:cs="Times New Roman"/>
                <w:sz w:val="28"/>
                <w:szCs w:val="28"/>
              </w:rPr>
            </w:pPr>
            <w:r w:rsidRPr="00802BE7">
              <w:rPr>
                <w:rFonts w:ascii="Times New Roman" w:hAnsi="Times New Roman" w:cs="Times New Roman"/>
                <w:sz w:val="28"/>
                <w:szCs w:val="28"/>
              </w:rPr>
              <w:t>подача участником Отбора заявки после даты и (или) времени, определённых для подачи заявок.</w:t>
            </w:r>
          </w:p>
        </w:tc>
      </w:tr>
      <w:tr w:rsidR="00E67E63" w:rsidRPr="00E67E63" w:rsidTr="002226C6">
        <w:tc>
          <w:tcPr>
            <w:tcW w:w="2835" w:type="dxa"/>
          </w:tcPr>
          <w:p w:rsidR="00E67E63" w:rsidRPr="00E67E63" w:rsidRDefault="00F04897" w:rsidP="00CF597A">
            <w:pPr>
              <w:jc w:val="both"/>
              <w:rPr>
                <w:rFonts w:ascii="Times New Roman" w:hAnsi="Times New Roman" w:cs="Times New Roman"/>
                <w:sz w:val="28"/>
                <w:szCs w:val="28"/>
              </w:rPr>
            </w:pPr>
            <w:r>
              <w:rPr>
                <w:rFonts w:ascii="Times New Roman" w:hAnsi="Times New Roman" w:cs="Times New Roman"/>
                <w:sz w:val="28"/>
                <w:szCs w:val="28"/>
              </w:rPr>
              <w:t>Условия и сроки подписания Соглашения</w:t>
            </w:r>
          </w:p>
        </w:tc>
        <w:tc>
          <w:tcPr>
            <w:tcW w:w="7084" w:type="dxa"/>
          </w:tcPr>
          <w:p w:rsidR="00F04897" w:rsidRPr="00F04897" w:rsidRDefault="00F04897" w:rsidP="00F04897">
            <w:pPr>
              <w:widowControl w:val="0"/>
              <w:autoSpaceDE w:val="0"/>
              <w:autoSpaceDN w:val="0"/>
              <w:adjustRightInd w:val="0"/>
              <w:ind w:firstLine="709"/>
              <w:jc w:val="both"/>
              <w:rPr>
                <w:rFonts w:ascii="Times New Roman" w:hAnsi="Times New Roman" w:cs="Times New Roman"/>
                <w:sz w:val="28"/>
                <w:szCs w:val="28"/>
              </w:rPr>
            </w:pPr>
            <w:bookmarkStart w:id="0" w:name="_GoBack"/>
            <w:bookmarkEnd w:id="0"/>
            <w:r w:rsidRPr="00F04897">
              <w:rPr>
                <w:rFonts w:ascii="Times New Roman" w:hAnsi="Times New Roman" w:cs="Times New Roman"/>
                <w:sz w:val="28"/>
                <w:szCs w:val="28"/>
              </w:rPr>
              <w:t xml:space="preserve">В срок, не превышающий 5 рабочих дней после издания распоряжения администрации Тугулымского городского округа о распределении средств субсидии, Отдел оформляет в соответствии с Порядком проект Соглашения о предоставлении субсидии по форме, утвержденной приказом Финансового управления администрации Тугулымского городского округа от 20.03.2018 №18 (Приложение № 3), который направляется получателю субсидии. </w:t>
            </w:r>
          </w:p>
          <w:p w:rsidR="00F04897" w:rsidRPr="00F04897" w:rsidRDefault="00F04897" w:rsidP="00F04897">
            <w:pPr>
              <w:widowControl w:val="0"/>
              <w:autoSpaceDE w:val="0"/>
              <w:autoSpaceDN w:val="0"/>
              <w:adjustRightInd w:val="0"/>
              <w:ind w:firstLine="709"/>
              <w:jc w:val="both"/>
              <w:rPr>
                <w:rFonts w:ascii="Times New Roman" w:hAnsi="Times New Roman" w:cs="Times New Roman"/>
                <w:sz w:val="28"/>
                <w:szCs w:val="28"/>
              </w:rPr>
            </w:pPr>
            <w:r w:rsidRPr="00F04897">
              <w:rPr>
                <w:rFonts w:ascii="Times New Roman" w:hAnsi="Times New Roman" w:cs="Times New Roman"/>
                <w:sz w:val="28"/>
                <w:szCs w:val="28"/>
              </w:rPr>
              <w:t>Получатель субсидии обязан направить подписанное Соглашение (экземпляр администрации ТГО) в адрес администрации Тугулымского городского округа в течение 3 рабочих дней с даты получения.</w:t>
            </w:r>
          </w:p>
          <w:p w:rsidR="00E67E63" w:rsidRPr="00F04897" w:rsidRDefault="00F04897" w:rsidP="00F04897">
            <w:pPr>
              <w:widowControl w:val="0"/>
              <w:autoSpaceDE w:val="0"/>
              <w:autoSpaceDN w:val="0"/>
              <w:adjustRightInd w:val="0"/>
              <w:ind w:firstLine="709"/>
              <w:jc w:val="both"/>
              <w:rPr>
                <w:rFonts w:ascii="Liberation Serif" w:hAnsi="Liberation Serif"/>
              </w:rPr>
            </w:pPr>
            <w:r w:rsidRPr="00F04897">
              <w:rPr>
                <w:rFonts w:ascii="Times New Roman" w:hAnsi="Times New Roman" w:cs="Times New Roman"/>
                <w:sz w:val="28"/>
                <w:szCs w:val="28"/>
              </w:rPr>
              <w:t>В случае изменения лимитов бюджетных ассигнований на текущий финансовый год стороны Соглашения вправе пересматривать согласованные суммы субсидии с внесением соответствующих изменений в Соглашение.</w:t>
            </w:r>
          </w:p>
        </w:tc>
      </w:tr>
    </w:tbl>
    <w:p w:rsidR="00CF597A" w:rsidRPr="00E67E63" w:rsidRDefault="00CF597A" w:rsidP="00CF597A">
      <w:pPr>
        <w:jc w:val="both"/>
        <w:rPr>
          <w:rFonts w:ascii="Times New Roman" w:hAnsi="Times New Roman" w:cs="Times New Roman"/>
          <w:sz w:val="28"/>
          <w:szCs w:val="28"/>
        </w:rPr>
      </w:pPr>
    </w:p>
    <w:sectPr w:rsidR="00CF597A" w:rsidRPr="00E67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D97"/>
    <w:multiLevelType w:val="hybridMultilevel"/>
    <w:tmpl w:val="5AC4AE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6992E60"/>
    <w:multiLevelType w:val="hybridMultilevel"/>
    <w:tmpl w:val="37DE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A03822"/>
    <w:multiLevelType w:val="hybridMultilevel"/>
    <w:tmpl w:val="6BEA8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884634"/>
    <w:multiLevelType w:val="hybridMultilevel"/>
    <w:tmpl w:val="E9C02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07"/>
    <w:rsid w:val="000F46BE"/>
    <w:rsid w:val="00114E3F"/>
    <w:rsid w:val="002226C6"/>
    <w:rsid w:val="0024680D"/>
    <w:rsid w:val="00322FD4"/>
    <w:rsid w:val="00507C7F"/>
    <w:rsid w:val="005E6FE8"/>
    <w:rsid w:val="007C2FF6"/>
    <w:rsid w:val="00800E07"/>
    <w:rsid w:val="00802BE7"/>
    <w:rsid w:val="00AF313B"/>
    <w:rsid w:val="00B17A4B"/>
    <w:rsid w:val="00B86DED"/>
    <w:rsid w:val="00CC4F08"/>
    <w:rsid w:val="00CF597A"/>
    <w:rsid w:val="00DB6DA1"/>
    <w:rsid w:val="00DC591E"/>
    <w:rsid w:val="00E67E63"/>
    <w:rsid w:val="00F04897"/>
    <w:rsid w:val="00F24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5DC8"/>
  <w15:docId w15:val="{BF28E093-13DA-48DF-AAE7-550A09AC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591E"/>
    <w:rPr>
      <w:color w:val="0000FF" w:themeColor="hyperlink"/>
      <w:u w:val="single"/>
    </w:rPr>
  </w:style>
  <w:style w:type="character" w:styleId="a5">
    <w:name w:val="FollowedHyperlink"/>
    <w:basedOn w:val="a0"/>
    <w:uiPriority w:val="99"/>
    <w:semiHidden/>
    <w:unhideWhenUsed/>
    <w:rsid w:val="00DC591E"/>
    <w:rPr>
      <w:color w:val="800080" w:themeColor="followedHyperlink"/>
      <w:u w:val="single"/>
    </w:rPr>
  </w:style>
  <w:style w:type="paragraph" w:styleId="a6">
    <w:name w:val="List Paragraph"/>
    <w:basedOn w:val="a"/>
    <w:uiPriority w:val="34"/>
    <w:qFormat/>
    <w:rsid w:val="00DC591E"/>
    <w:pPr>
      <w:ind w:left="720"/>
      <w:contextualSpacing/>
    </w:pPr>
  </w:style>
  <w:style w:type="paragraph" w:styleId="a7">
    <w:name w:val="Body Text"/>
    <w:basedOn w:val="a"/>
    <w:link w:val="a8"/>
    <w:rsid w:val="00B17A4B"/>
    <w:pPr>
      <w:spacing w:after="0" w:line="240" w:lineRule="auto"/>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B17A4B"/>
    <w:rPr>
      <w:rFonts w:ascii="Times New Roman" w:eastAsia="Times New Roman" w:hAnsi="Times New Roman" w:cs="Times New Roman"/>
      <w:sz w:val="28"/>
      <w:szCs w:val="24"/>
      <w:lang w:eastAsia="ru-RU"/>
    </w:rPr>
  </w:style>
  <w:style w:type="paragraph" w:customStyle="1" w:styleId="ConsPlusNormal">
    <w:name w:val="ConsPlusNormal"/>
    <w:rsid w:val="00AF313B"/>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d.arbitr.ru" TargetMode="External"/><Relationship Id="rId5" Type="http://schemas.openxmlformats.org/officeDocument/2006/relationships/hyperlink" Target="https://tugulym.midural.ru/document/list/document_class/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7</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AHU3</dc:creator>
  <cp:keywords/>
  <dc:description/>
  <cp:lastModifiedBy>домсборка</cp:lastModifiedBy>
  <cp:revision>9</cp:revision>
  <dcterms:created xsi:type="dcterms:W3CDTF">2022-08-02T03:25:00Z</dcterms:created>
  <dcterms:modified xsi:type="dcterms:W3CDTF">2022-11-14T06:06:00Z</dcterms:modified>
</cp:coreProperties>
</file>