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6C" w:rsidRDefault="0097227E" w:rsidP="0097227E">
      <w:pPr>
        <w:tabs>
          <w:tab w:val="left" w:pos="37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 ИНФОРМАЦИЯ ПО   ММПЛ  В ТУГУЛЫМСКОМ ГОРОДСКОМ ОКРУГЕ</w:t>
      </w:r>
    </w:p>
    <w:tbl>
      <w:tblPr>
        <w:tblpPr w:leftFromText="180" w:rightFromText="180" w:horzAnchor="margin" w:tblpY="-600"/>
        <w:tblW w:w="9856" w:type="dxa"/>
        <w:tblLook w:val="01E0"/>
      </w:tblPr>
      <w:tblGrid>
        <w:gridCol w:w="4991"/>
        <w:gridCol w:w="4865"/>
      </w:tblGrid>
      <w:tr w:rsidR="008650F8" w:rsidRPr="00F41E61" w:rsidTr="00493676">
        <w:trPr>
          <w:trHeight w:val="2713"/>
        </w:trPr>
        <w:tc>
          <w:tcPr>
            <w:tcW w:w="4991" w:type="dxa"/>
          </w:tcPr>
          <w:p w:rsidR="00DC0A08" w:rsidRPr="00304312" w:rsidRDefault="00DC0A08" w:rsidP="00D80CFE">
            <w:pPr>
              <w:tabs>
                <w:tab w:val="left" w:pos="4862"/>
                <w:tab w:val="left" w:pos="5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</w:tcPr>
          <w:p w:rsidR="00DC0A08" w:rsidRDefault="00DC0A08" w:rsidP="00A50E2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12" w:rsidRDefault="00304312" w:rsidP="00A50E2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12" w:rsidRDefault="00304312" w:rsidP="00A50E2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12" w:rsidRPr="004F38AF" w:rsidRDefault="00304312" w:rsidP="008C0F64">
            <w:pPr>
              <w:tabs>
                <w:tab w:val="left" w:pos="117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9D1" w:rsidRPr="00674ED5" w:rsidRDefault="00B049D1" w:rsidP="00674ED5">
      <w:pPr>
        <w:pStyle w:val="a6"/>
        <w:numPr>
          <w:ilvl w:val="0"/>
          <w:numId w:val="4"/>
        </w:num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D5">
        <w:rPr>
          <w:rFonts w:ascii="Times New Roman" w:hAnsi="Times New Roman" w:cs="Times New Roman"/>
          <w:sz w:val="28"/>
          <w:szCs w:val="28"/>
        </w:rPr>
        <w:t>В администрации Тугулымского городского округа принято постановление администрации Тугулымского городского округа  от 24.02.2022 №79 «Об утверждении перечня мест массового пребывания людей, расположенных на территории Тугулымского городского округа» от 24.02.2022 №79 (прилагается);</w:t>
      </w:r>
    </w:p>
    <w:p w:rsidR="00674ED5" w:rsidRPr="00B049D1" w:rsidRDefault="00674ED5" w:rsidP="00B049D1">
      <w:pPr>
        <w:pStyle w:val="a6"/>
        <w:numPr>
          <w:ilvl w:val="0"/>
          <w:numId w:val="4"/>
        </w:num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 Тугулымского городского округа принято  постановление администрации Тугулымского городского округа от 24.02.2022 №80 «О создании межведомственной комиссии по обследованию мест массового пребывания людей, расположенных на территории Тугулымского городского округа» (прилагается).</w:t>
      </w:r>
    </w:p>
    <w:p w:rsidR="00740524" w:rsidRPr="00304312" w:rsidRDefault="00B603BD" w:rsidP="00B10D6C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4ED5">
        <w:rPr>
          <w:rFonts w:ascii="Times New Roman" w:hAnsi="Times New Roman" w:cs="Times New Roman"/>
          <w:sz w:val="28"/>
          <w:szCs w:val="28"/>
        </w:rPr>
        <w:t>В</w:t>
      </w:r>
      <w:r w:rsidR="002216C1">
        <w:rPr>
          <w:rFonts w:ascii="Times New Roman" w:hAnsi="Times New Roman" w:cs="Times New Roman"/>
          <w:sz w:val="28"/>
          <w:szCs w:val="28"/>
        </w:rPr>
        <w:t xml:space="preserve"> соответствии с Перечнем, утвержденным постановлением Правительства</w:t>
      </w:r>
      <w:r w:rsidR="00B34F90">
        <w:rPr>
          <w:rFonts w:ascii="Times New Roman" w:hAnsi="Times New Roman" w:cs="Times New Roman"/>
          <w:sz w:val="28"/>
          <w:szCs w:val="28"/>
        </w:rPr>
        <w:t xml:space="preserve"> С</w:t>
      </w:r>
      <w:r w:rsidR="002216C1">
        <w:rPr>
          <w:rFonts w:ascii="Times New Roman" w:hAnsi="Times New Roman" w:cs="Times New Roman"/>
          <w:sz w:val="28"/>
          <w:szCs w:val="28"/>
        </w:rPr>
        <w:t xml:space="preserve">вердловской области от 09.03.2017 №128-ПП «Об утверждении  Перечня единых специальных  отведенных или приспособленных  для коллективного  обсуждения общественно значимых вопросов и выражения общественных  настроений, а также  массового присутствия граждан для публичного выражения  общественно-политического характера мест в муниципальных образованиях, расположенных на территории Свердловской области» в Тугулымском городском округе специально отведенным местом определена </w:t>
      </w:r>
      <w:r w:rsidR="00C570F9">
        <w:rPr>
          <w:rFonts w:ascii="Times New Roman" w:hAnsi="Times New Roman" w:cs="Times New Roman"/>
          <w:sz w:val="28"/>
          <w:szCs w:val="28"/>
        </w:rPr>
        <w:t>-</w:t>
      </w:r>
      <w:r w:rsidR="00FB2977">
        <w:rPr>
          <w:rFonts w:ascii="Times New Roman" w:hAnsi="Times New Roman" w:cs="Times New Roman"/>
          <w:sz w:val="28"/>
          <w:szCs w:val="28"/>
        </w:rPr>
        <w:t xml:space="preserve"> </w:t>
      </w:r>
      <w:r w:rsidR="00C570F9">
        <w:rPr>
          <w:rFonts w:ascii="Times New Roman" w:hAnsi="Times New Roman" w:cs="Times New Roman"/>
          <w:sz w:val="28"/>
          <w:szCs w:val="28"/>
        </w:rPr>
        <w:t>Пло</w:t>
      </w:r>
      <w:r w:rsidR="002216C1">
        <w:rPr>
          <w:rFonts w:ascii="Times New Roman" w:hAnsi="Times New Roman" w:cs="Times New Roman"/>
          <w:sz w:val="28"/>
          <w:szCs w:val="28"/>
        </w:rPr>
        <w:t>щадь расположенная по адресу: Свердловская область,</w:t>
      </w:r>
      <w:r w:rsidR="00BE450C">
        <w:rPr>
          <w:rFonts w:ascii="Times New Roman" w:hAnsi="Times New Roman" w:cs="Times New Roman"/>
          <w:sz w:val="28"/>
          <w:szCs w:val="28"/>
        </w:rPr>
        <w:t xml:space="preserve"> </w:t>
      </w:r>
      <w:r w:rsidR="00887348">
        <w:rPr>
          <w:rFonts w:ascii="Times New Roman" w:hAnsi="Times New Roman" w:cs="Times New Roman"/>
          <w:sz w:val="28"/>
          <w:szCs w:val="28"/>
        </w:rPr>
        <w:t>п.г.т.Тугулым,</w:t>
      </w:r>
      <w:r w:rsidR="00E45C3B">
        <w:rPr>
          <w:rFonts w:ascii="Times New Roman" w:hAnsi="Times New Roman" w:cs="Times New Roman"/>
          <w:sz w:val="28"/>
          <w:szCs w:val="28"/>
        </w:rPr>
        <w:t xml:space="preserve"> </w:t>
      </w:r>
      <w:r w:rsidR="00887348">
        <w:rPr>
          <w:rFonts w:ascii="Times New Roman" w:hAnsi="Times New Roman" w:cs="Times New Roman"/>
          <w:sz w:val="28"/>
          <w:szCs w:val="28"/>
        </w:rPr>
        <w:t>ул.Гагарина у здания №2</w:t>
      </w:r>
      <w:r w:rsidR="00A512A9">
        <w:rPr>
          <w:rFonts w:ascii="Times New Roman" w:hAnsi="Times New Roman" w:cs="Times New Roman"/>
          <w:sz w:val="28"/>
          <w:szCs w:val="28"/>
        </w:rPr>
        <w:t>а</w:t>
      </w:r>
      <w:r w:rsidR="00887348">
        <w:rPr>
          <w:rFonts w:ascii="Times New Roman" w:hAnsi="Times New Roman" w:cs="Times New Roman"/>
          <w:sz w:val="28"/>
          <w:szCs w:val="28"/>
        </w:rPr>
        <w:t>.</w:t>
      </w:r>
    </w:p>
    <w:p w:rsidR="006B5F9B" w:rsidRDefault="00674ED5" w:rsidP="00E4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BD">
        <w:rPr>
          <w:rFonts w:ascii="Times New Roman" w:hAnsi="Times New Roman" w:cs="Times New Roman"/>
          <w:color w:val="000000"/>
          <w:sz w:val="28"/>
          <w:szCs w:val="28"/>
        </w:rPr>
        <w:t xml:space="preserve">       Во исполнение пункта 3 раздела </w:t>
      </w:r>
      <w:r w:rsidRPr="00B603BD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B603BD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протокола совместного  заседания комиссии и ОШ от 20.04.2022 №2</w:t>
      </w:r>
      <w:r w:rsidRPr="00B603BD">
        <w:rPr>
          <w:rFonts w:ascii="Times New Roman" w:hAnsi="Times New Roman" w:cs="Times New Roman"/>
          <w:sz w:val="28"/>
          <w:szCs w:val="28"/>
        </w:rPr>
        <w:t xml:space="preserve">28 апреля 2022 года было проведено второе заседание  антитеррористической комиссии в Тугулымском городском округе. Основным вопросом на повестке дня был  о целесообразности определения на территории Тугулымского городского округа специально отведенных  мест для коллективного  обсуждения  общественнозначимых вопросов и выражения общественных  настроений, а также для массового присутствия граждан для публичного выражения  общественного мнения по поводу   актуальных проблем преимущественно общественно-политического характера в соответствии требованиям антитеррористической  защищенности. Соответствие данного специально отведенного места – Площадь - п.г.т.Тугулым у здания №2а), по данному вопросу был заслушан начальник Тугулымской поселковой управы Ф.А.Журавлев. </w:t>
      </w:r>
      <w:r w:rsidR="00B603BD" w:rsidRPr="00B603BD">
        <w:rPr>
          <w:rFonts w:ascii="Times New Roman" w:hAnsi="Times New Roman" w:cs="Times New Roman"/>
          <w:sz w:val="28"/>
          <w:szCs w:val="28"/>
        </w:rPr>
        <w:t xml:space="preserve"> </w:t>
      </w:r>
      <w:r w:rsidRPr="00B603BD">
        <w:rPr>
          <w:rFonts w:ascii="Times New Roman" w:hAnsi="Times New Roman" w:cs="Times New Roman"/>
          <w:sz w:val="28"/>
          <w:szCs w:val="28"/>
        </w:rPr>
        <w:t>Было проведено  обследование площади, подготовлен паспорт безопасности места массового пребывания людей п.г.т.Тугулым, ул</w:t>
      </w:r>
      <w:r w:rsidR="006B5F9B">
        <w:rPr>
          <w:rFonts w:ascii="Times New Roman" w:hAnsi="Times New Roman" w:cs="Times New Roman"/>
          <w:sz w:val="28"/>
          <w:szCs w:val="28"/>
        </w:rPr>
        <w:t>.</w:t>
      </w:r>
      <w:r w:rsidRPr="00B603BD">
        <w:rPr>
          <w:rFonts w:ascii="Times New Roman" w:hAnsi="Times New Roman" w:cs="Times New Roman"/>
          <w:sz w:val="28"/>
          <w:szCs w:val="28"/>
        </w:rPr>
        <w:t xml:space="preserve"> Гагарина, у здания №2а. </w:t>
      </w:r>
    </w:p>
    <w:p w:rsidR="00B603BD" w:rsidRDefault="006B5F9B" w:rsidP="00E45C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74ED5" w:rsidRPr="00B603BD">
        <w:rPr>
          <w:rFonts w:ascii="Times New Roman" w:hAnsi="Times New Roman" w:cs="Times New Roman"/>
          <w:sz w:val="28"/>
          <w:szCs w:val="28"/>
        </w:rPr>
        <w:t>На заседании АТК Т</w:t>
      </w:r>
      <w:r>
        <w:rPr>
          <w:rFonts w:ascii="Times New Roman" w:hAnsi="Times New Roman" w:cs="Times New Roman"/>
          <w:sz w:val="28"/>
          <w:szCs w:val="28"/>
        </w:rPr>
        <w:t>угулымского городского округа</w:t>
      </w:r>
      <w:r w:rsidR="00674ED5" w:rsidRPr="00B603BD">
        <w:rPr>
          <w:rFonts w:ascii="Times New Roman" w:hAnsi="Times New Roman" w:cs="Times New Roman"/>
          <w:sz w:val="28"/>
          <w:szCs w:val="28"/>
        </w:rPr>
        <w:t xml:space="preserve">  было принято решение, что объект соответствует  требованиям постановления Правительства РФ от 25.03.2015 №272  «Об утверждении требований к антитеррористической  защищенности мест массового  пребывания  людей  и объектов (территорий), подлежащих обязательной  охране полицией, и форм   паспортов безопасности  таких мест и объектов (территорий).</w:t>
      </w:r>
      <w:r w:rsidR="00674ED5" w:rsidRPr="00B603BD">
        <w:rPr>
          <w:rFonts w:ascii="Times New Roman" w:hAnsi="Times New Roman" w:cs="Times New Roman"/>
          <w:color w:val="000000"/>
          <w:sz w:val="28"/>
          <w:szCs w:val="28"/>
        </w:rPr>
        <w:t xml:space="preserve"> В настоящее время паспорт</w:t>
      </w:r>
      <w:r w:rsidR="00B603BD" w:rsidRPr="00B603BD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объекта направлен</w:t>
      </w:r>
      <w:r w:rsidR="00674ED5" w:rsidRPr="00B603BD">
        <w:rPr>
          <w:rFonts w:ascii="Times New Roman" w:hAnsi="Times New Roman" w:cs="Times New Roman"/>
          <w:color w:val="000000"/>
          <w:sz w:val="28"/>
          <w:szCs w:val="28"/>
        </w:rPr>
        <w:t xml:space="preserve"> на согласование в ГУ МЧС  России по Свердловской области: исх.№13 от 21.06.2022 года.</w:t>
      </w:r>
    </w:p>
    <w:p w:rsidR="00674ED5" w:rsidRDefault="00B603BD" w:rsidP="00E45C3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B5F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В администрации Тугулымского городского округа  принята муниципальная программа «Профилактика экстремизма и терроризма  на территории Тугулымского городского округа»</w:t>
      </w:r>
      <w:r w:rsidR="006E01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2020-2025 годы</w:t>
      </w:r>
      <w:r w:rsidR="00DD62E0">
        <w:rPr>
          <w:rFonts w:ascii="Times New Roman" w:hAnsi="Times New Roman" w:cs="Times New Roman"/>
          <w:color w:val="000000"/>
          <w:sz w:val="28"/>
          <w:szCs w:val="28"/>
        </w:rPr>
        <w:t>, объем финансирования по годам реализации составляет:1545,0 тыс.</w:t>
      </w:r>
      <w:r w:rsidR="005B72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2E0">
        <w:rPr>
          <w:rFonts w:ascii="Times New Roman" w:hAnsi="Times New Roman" w:cs="Times New Roman"/>
          <w:color w:val="000000"/>
          <w:sz w:val="28"/>
          <w:szCs w:val="28"/>
        </w:rPr>
        <w:t>руб,</w:t>
      </w:r>
      <w:r w:rsidR="00F51A0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D62E0">
        <w:rPr>
          <w:rFonts w:ascii="Times New Roman" w:hAnsi="Times New Roman" w:cs="Times New Roman"/>
          <w:color w:val="000000"/>
          <w:sz w:val="28"/>
          <w:szCs w:val="28"/>
        </w:rPr>
        <w:t xml:space="preserve"> 2020 год – 220,0 тыс.руб;</w:t>
      </w:r>
      <w:r w:rsidR="00F51A01">
        <w:rPr>
          <w:rFonts w:ascii="Times New Roman" w:hAnsi="Times New Roman" w:cs="Times New Roman"/>
          <w:color w:val="000000"/>
          <w:sz w:val="28"/>
          <w:szCs w:val="28"/>
        </w:rPr>
        <w:t xml:space="preserve"> 2021 год</w:t>
      </w:r>
      <w:r w:rsidR="006B5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A0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B5F9B">
        <w:rPr>
          <w:rFonts w:ascii="Times New Roman" w:hAnsi="Times New Roman" w:cs="Times New Roman"/>
          <w:color w:val="000000"/>
          <w:sz w:val="28"/>
          <w:szCs w:val="28"/>
        </w:rPr>
        <w:t xml:space="preserve"> 100,0 тыс. руб; 2022 год -</w:t>
      </w:r>
      <w:r w:rsidR="00F51A01">
        <w:rPr>
          <w:rFonts w:ascii="Times New Roman" w:hAnsi="Times New Roman" w:cs="Times New Roman"/>
          <w:color w:val="000000"/>
          <w:sz w:val="28"/>
          <w:szCs w:val="28"/>
        </w:rPr>
        <w:t>218,0 тыс.руб; 2023 год – 280,0 тыс.руб;</w:t>
      </w:r>
      <w:r w:rsidR="006E01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5F9B">
        <w:rPr>
          <w:rFonts w:ascii="Times New Roman" w:hAnsi="Times New Roman" w:cs="Times New Roman"/>
          <w:color w:val="000000"/>
          <w:sz w:val="28"/>
          <w:szCs w:val="28"/>
        </w:rPr>
        <w:t>2024 год-</w:t>
      </w:r>
      <w:r w:rsidR="00F51A01">
        <w:rPr>
          <w:rFonts w:ascii="Times New Roman" w:hAnsi="Times New Roman" w:cs="Times New Roman"/>
          <w:color w:val="000000"/>
          <w:sz w:val="28"/>
          <w:szCs w:val="28"/>
        </w:rPr>
        <w:t xml:space="preserve"> 280,0 тыс.руб; 2025</w:t>
      </w:r>
      <w:r w:rsidR="006B5F9B">
        <w:rPr>
          <w:rFonts w:ascii="Times New Roman" w:hAnsi="Times New Roman" w:cs="Times New Roman"/>
          <w:color w:val="000000"/>
          <w:sz w:val="28"/>
          <w:szCs w:val="28"/>
        </w:rPr>
        <w:t xml:space="preserve"> год -</w:t>
      </w:r>
      <w:r w:rsidR="006E01E8">
        <w:rPr>
          <w:rFonts w:ascii="Times New Roman" w:hAnsi="Times New Roman" w:cs="Times New Roman"/>
          <w:color w:val="000000"/>
          <w:sz w:val="28"/>
          <w:szCs w:val="28"/>
        </w:rPr>
        <w:t xml:space="preserve"> 327,0 тыс.руб.</w:t>
      </w:r>
      <w:r w:rsidR="00313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5F9B">
        <w:rPr>
          <w:rFonts w:ascii="Times New Roman" w:hAnsi="Times New Roman" w:cs="Times New Roman"/>
          <w:color w:val="000000"/>
          <w:sz w:val="28"/>
          <w:szCs w:val="28"/>
        </w:rPr>
        <w:t>На мероприятие</w:t>
      </w:r>
      <w:r w:rsidR="003133E9">
        <w:rPr>
          <w:rFonts w:ascii="Times New Roman" w:hAnsi="Times New Roman" w:cs="Times New Roman"/>
          <w:color w:val="000000"/>
          <w:sz w:val="28"/>
          <w:szCs w:val="28"/>
        </w:rPr>
        <w:t xml:space="preserve">  2 «Организация мероприятий направленных на профилактику терроризма» </w:t>
      </w:r>
      <w:r w:rsidR="006B5F9B">
        <w:rPr>
          <w:rFonts w:ascii="Times New Roman" w:hAnsi="Times New Roman" w:cs="Times New Roman"/>
          <w:color w:val="000000"/>
          <w:sz w:val="28"/>
          <w:szCs w:val="28"/>
        </w:rPr>
        <w:t xml:space="preserve">выделено </w:t>
      </w:r>
      <w:r w:rsidR="00E45C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B5F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45C3B">
        <w:rPr>
          <w:rFonts w:ascii="Times New Roman" w:hAnsi="Times New Roman" w:cs="Times New Roman"/>
          <w:color w:val="000000"/>
          <w:sz w:val="28"/>
          <w:szCs w:val="28"/>
        </w:rPr>
        <w:t xml:space="preserve">198,0 тыс.руб, </w:t>
      </w:r>
      <w:r w:rsidR="003133E9">
        <w:rPr>
          <w:rFonts w:ascii="Times New Roman" w:hAnsi="Times New Roman" w:cs="Times New Roman"/>
          <w:color w:val="000000"/>
          <w:sz w:val="28"/>
          <w:szCs w:val="28"/>
        </w:rPr>
        <w:t>п.78 п.п.2 Повышение готовности сил и средств, предназначенных для минимизации и ликвидации последствий террористических</w:t>
      </w:r>
      <w:r w:rsidR="00E45C3B">
        <w:rPr>
          <w:rFonts w:ascii="Times New Roman" w:hAnsi="Times New Roman" w:cs="Times New Roman"/>
          <w:color w:val="000000"/>
          <w:sz w:val="28"/>
          <w:szCs w:val="28"/>
        </w:rPr>
        <w:t xml:space="preserve"> актов. Установка камер видеонаблюдения и видеомониторов, проведение комплекса мероприятий по антитеррористической защищенности на предмет обнаружения взрывных устройств других опасных предметов в местах массового пребывания людей. Монтаж турникета системы контроля управления доступом»</w:t>
      </w:r>
      <w:r w:rsidR="006B5F9B">
        <w:rPr>
          <w:rFonts w:ascii="Times New Roman" w:hAnsi="Times New Roman" w:cs="Times New Roman"/>
          <w:color w:val="000000"/>
          <w:sz w:val="28"/>
          <w:szCs w:val="28"/>
        </w:rPr>
        <w:t>; п.98 п.п.2.13 Модернизация действующих в образовательных организациях систем видеонаблюдения (замена (приобретение) жестких дисков, видеокамер, блоков бесперебойного питания – 120,0 тыс.руб.</w:t>
      </w:r>
    </w:p>
    <w:p w:rsidR="0080673C" w:rsidRPr="00BD409E" w:rsidRDefault="0080673C">
      <w:pPr>
        <w:tabs>
          <w:tab w:val="left" w:pos="3420"/>
          <w:tab w:val="left" w:pos="7005"/>
        </w:tabs>
        <w:spacing w:after="240"/>
        <w:jc w:val="both"/>
        <w:rPr>
          <w:rFonts w:ascii="Times New Roman" w:hAnsi="Times New Roman" w:cs="Times New Roman"/>
          <w:sz w:val="16"/>
          <w:szCs w:val="16"/>
        </w:rPr>
      </w:pPr>
    </w:p>
    <w:sectPr w:rsidR="0080673C" w:rsidRPr="00BD409E" w:rsidSect="00A55433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D0B" w:rsidRDefault="008C7D0B" w:rsidP="00304312">
      <w:pPr>
        <w:spacing w:after="0" w:line="240" w:lineRule="auto"/>
      </w:pPr>
      <w:r>
        <w:separator/>
      </w:r>
    </w:p>
  </w:endnote>
  <w:endnote w:type="continuationSeparator" w:id="0">
    <w:p w:rsidR="008C7D0B" w:rsidRDefault="008C7D0B" w:rsidP="0030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D0B" w:rsidRDefault="008C7D0B" w:rsidP="00304312">
      <w:pPr>
        <w:spacing w:after="0" w:line="240" w:lineRule="auto"/>
      </w:pPr>
      <w:r>
        <w:separator/>
      </w:r>
    </w:p>
  </w:footnote>
  <w:footnote w:type="continuationSeparator" w:id="0">
    <w:p w:rsidR="008C7D0B" w:rsidRDefault="008C7D0B" w:rsidP="0030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7E" w:rsidRDefault="009722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0AEE"/>
    <w:multiLevelType w:val="hybridMultilevel"/>
    <w:tmpl w:val="0A6C3086"/>
    <w:lvl w:ilvl="0" w:tplc="F9605B4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A1C66"/>
    <w:multiLevelType w:val="hybridMultilevel"/>
    <w:tmpl w:val="9364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139C0"/>
    <w:multiLevelType w:val="hybridMultilevel"/>
    <w:tmpl w:val="9786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B7F6A"/>
    <w:multiLevelType w:val="hybridMultilevel"/>
    <w:tmpl w:val="F340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7B90"/>
    <w:rsid w:val="0001617C"/>
    <w:rsid w:val="00075895"/>
    <w:rsid w:val="00082313"/>
    <w:rsid w:val="000E260A"/>
    <w:rsid w:val="000E5CED"/>
    <w:rsid w:val="00114115"/>
    <w:rsid w:val="001600FA"/>
    <w:rsid w:val="001656CB"/>
    <w:rsid w:val="001837D4"/>
    <w:rsid w:val="001F1D9D"/>
    <w:rsid w:val="00205E08"/>
    <w:rsid w:val="002216C1"/>
    <w:rsid w:val="00226DAB"/>
    <w:rsid w:val="002A4FC2"/>
    <w:rsid w:val="002C0955"/>
    <w:rsid w:val="002F2725"/>
    <w:rsid w:val="0030370D"/>
    <w:rsid w:val="00303DB0"/>
    <w:rsid w:val="00304312"/>
    <w:rsid w:val="00307C95"/>
    <w:rsid w:val="003133E9"/>
    <w:rsid w:val="00367E84"/>
    <w:rsid w:val="003725C2"/>
    <w:rsid w:val="003759F3"/>
    <w:rsid w:val="003D70B0"/>
    <w:rsid w:val="00493676"/>
    <w:rsid w:val="00495BA0"/>
    <w:rsid w:val="004C7CE0"/>
    <w:rsid w:val="004F38AF"/>
    <w:rsid w:val="00551A28"/>
    <w:rsid w:val="00557844"/>
    <w:rsid w:val="00566612"/>
    <w:rsid w:val="00584D66"/>
    <w:rsid w:val="00596AF3"/>
    <w:rsid w:val="005B725F"/>
    <w:rsid w:val="005D35F0"/>
    <w:rsid w:val="006169AF"/>
    <w:rsid w:val="0066013C"/>
    <w:rsid w:val="00674ED5"/>
    <w:rsid w:val="00696C49"/>
    <w:rsid w:val="006A6841"/>
    <w:rsid w:val="006B4D3C"/>
    <w:rsid w:val="006B5F9B"/>
    <w:rsid w:val="006E01E8"/>
    <w:rsid w:val="00705885"/>
    <w:rsid w:val="007404A3"/>
    <w:rsid w:val="00740524"/>
    <w:rsid w:val="00740F2D"/>
    <w:rsid w:val="00756AA9"/>
    <w:rsid w:val="007953FA"/>
    <w:rsid w:val="007B1942"/>
    <w:rsid w:val="007D064F"/>
    <w:rsid w:val="007E7ACF"/>
    <w:rsid w:val="0080673C"/>
    <w:rsid w:val="0081767F"/>
    <w:rsid w:val="00830447"/>
    <w:rsid w:val="00861690"/>
    <w:rsid w:val="00862656"/>
    <w:rsid w:val="008628B7"/>
    <w:rsid w:val="008650F8"/>
    <w:rsid w:val="00866808"/>
    <w:rsid w:val="008845AE"/>
    <w:rsid w:val="00887348"/>
    <w:rsid w:val="008A7259"/>
    <w:rsid w:val="008B1E66"/>
    <w:rsid w:val="008B3E1B"/>
    <w:rsid w:val="008B6383"/>
    <w:rsid w:val="008B747E"/>
    <w:rsid w:val="008C0F64"/>
    <w:rsid w:val="008C7D0B"/>
    <w:rsid w:val="008D3477"/>
    <w:rsid w:val="008D4272"/>
    <w:rsid w:val="00913AE3"/>
    <w:rsid w:val="0096710A"/>
    <w:rsid w:val="00971823"/>
    <w:rsid w:val="0097227E"/>
    <w:rsid w:val="00995F46"/>
    <w:rsid w:val="009D7439"/>
    <w:rsid w:val="00A24D8A"/>
    <w:rsid w:val="00A50E2B"/>
    <w:rsid w:val="00A512A9"/>
    <w:rsid w:val="00A55433"/>
    <w:rsid w:val="00A569BF"/>
    <w:rsid w:val="00A77B23"/>
    <w:rsid w:val="00AA777D"/>
    <w:rsid w:val="00AB26B1"/>
    <w:rsid w:val="00AC4D38"/>
    <w:rsid w:val="00B03718"/>
    <w:rsid w:val="00B049D1"/>
    <w:rsid w:val="00B10D6C"/>
    <w:rsid w:val="00B124D2"/>
    <w:rsid w:val="00B34F90"/>
    <w:rsid w:val="00B603BD"/>
    <w:rsid w:val="00B83E55"/>
    <w:rsid w:val="00B96043"/>
    <w:rsid w:val="00BC5981"/>
    <w:rsid w:val="00BD409E"/>
    <w:rsid w:val="00BE450C"/>
    <w:rsid w:val="00C53802"/>
    <w:rsid w:val="00C54A07"/>
    <w:rsid w:val="00C570F9"/>
    <w:rsid w:val="00C62608"/>
    <w:rsid w:val="00C75195"/>
    <w:rsid w:val="00CD7EBB"/>
    <w:rsid w:val="00CF2929"/>
    <w:rsid w:val="00D44B99"/>
    <w:rsid w:val="00D50C10"/>
    <w:rsid w:val="00D80BBC"/>
    <w:rsid w:val="00D80CFE"/>
    <w:rsid w:val="00DB56C1"/>
    <w:rsid w:val="00DC0A08"/>
    <w:rsid w:val="00DD62E0"/>
    <w:rsid w:val="00DF49A4"/>
    <w:rsid w:val="00E16505"/>
    <w:rsid w:val="00E217D4"/>
    <w:rsid w:val="00E45C3B"/>
    <w:rsid w:val="00E55CB3"/>
    <w:rsid w:val="00E81FBD"/>
    <w:rsid w:val="00E90F64"/>
    <w:rsid w:val="00E93D82"/>
    <w:rsid w:val="00ED7565"/>
    <w:rsid w:val="00EE1B97"/>
    <w:rsid w:val="00EE3AE3"/>
    <w:rsid w:val="00EF0B58"/>
    <w:rsid w:val="00F320A3"/>
    <w:rsid w:val="00F41E61"/>
    <w:rsid w:val="00F51A01"/>
    <w:rsid w:val="00F615CA"/>
    <w:rsid w:val="00FA0864"/>
    <w:rsid w:val="00FB2977"/>
    <w:rsid w:val="00FB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7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B7B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E55C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D409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04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4312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304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4312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8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КЛВ</dc:creator>
  <cp:lastModifiedBy>GOendCHS</cp:lastModifiedBy>
  <cp:revision>3</cp:revision>
  <cp:lastPrinted>2022-09-15T03:54:00Z</cp:lastPrinted>
  <dcterms:created xsi:type="dcterms:W3CDTF">2022-10-06T09:32:00Z</dcterms:created>
  <dcterms:modified xsi:type="dcterms:W3CDTF">2022-10-06T09:37:00Z</dcterms:modified>
</cp:coreProperties>
</file>