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326" w:rsidRDefault="0019036C" w:rsidP="0019036C">
      <w:pPr>
        <w:jc w:val="center"/>
        <w:rPr>
          <w:rFonts w:ascii="Liberation Serif" w:hAnsi="Liberation Serif"/>
          <w:b/>
          <w:sz w:val="26"/>
          <w:szCs w:val="26"/>
        </w:rPr>
      </w:pPr>
      <w:r w:rsidRPr="0019036C">
        <w:rPr>
          <w:rFonts w:ascii="Liberation Serif" w:hAnsi="Liberation Serif"/>
          <w:b/>
          <w:sz w:val="26"/>
          <w:szCs w:val="26"/>
        </w:rPr>
        <w:t>Информация о заседаниях комиссии по соблюдению требований к служебному поведению муниципальных служащих администрации Тугулымского городского округа и урегулированию конфликта интересов</w:t>
      </w:r>
    </w:p>
    <w:p w:rsidR="0019036C" w:rsidRDefault="0019036C" w:rsidP="007E5FE5">
      <w:pPr>
        <w:ind w:firstLine="709"/>
        <w:jc w:val="both"/>
        <w:rPr>
          <w:rFonts w:ascii="Liberation Serif" w:hAnsi="Liberation Serif"/>
          <w:sz w:val="26"/>
          <w:szCs w:val="26"/>
        </w:rPr>
      </w:pPr>
      <w:r>
        <w:rPr>
          <w:rFonts w:ascii="Liberation Serif" w:hAnsi="Liberation Serif"/>
          <w:sz w:val="26"/>
          <w:szCs w:val="26"/>
        </w:rPr>
        <w:t>В январе 2022 года в администрации Тугулымского городского округа было проведено 2 заседания комиссии по соблюдению требований к служебному поведению муниципальных служащих администрации Тугулымского городского округа и урегулированию конфликта интересов (далее – Комиссия).</w:t>
      </w:r>
    </w:p>
    <w:p w:rsidR="0019036C" w:rsidRDefault="0019036C" w:rsidP="007E5FE5">
      <w:pPr>
        <w:ind w:firstLine="709"/>
        <w:jc w:val="both"/>
        <w:rPr>
          <w:rFonts w:ascii="Liberation Serif" w:hAnsi="Liberation Serif"/>
          <w:sz w:val="26"/>
          <w:szCs w:val="26"/>
        </w:rPr>
      </w:pPr>
      <w:r>
        <w:rPr>
          <w:rFonts w:ascii="Liberation Serif" w:hAnsi="Liberation Serif"/>
          <w:sz w:val="26"/>
          <w:szCs w:val="26"/>
        </w:rPr>
        <w:t>На первом заседании было рассмотрено 2 вопроса: первый вопрос о возникновении личной заинтересованности при исполнении должностных обязанностей, которая приводит или может привести к конфликту интересов, второй вопрос о рассмотрении уведомления о выполнении иной оплачиваемой работы.</w:t>
      </w:r>
    </w:p>
    <w:p w:rsidR="0019036C" w:rsidRDefault="0019036C" w:rsidP="007E5FE5">
      <w:pPr>
        <w:ind w:firstLine="709"/>
        <w:jc w:val="both"/>
        <w:rPr>
          <w:rFonts w:ascii="Liberation Serif" w:hAnsi="Liberation Serif"/>
          <w:sz w:val="26"/>
          <w:szCs w:val="26"/>
        </w:rPr>
      </w:pPr>
      <w:r>
        <w:rPr>
          <w:rFonts w:ascii="Liberation Serif" w:hAnsi="Liberation Serif"/>
          <w:sz w:val="26"/>
          <w:szCs w:val="26"/>
        </w:rPr>
        <w:t>В Комиссию поступили уведомления в адрес главы Тугулымского городского округа от начальника управы А.</w:t>
      </w:r>
      <w:r w:rsidR="003C10A3">
        <w:rPr>
          <w:rFonts w:ascii="Liberation Serif" w:hAnsi="Liberation Serif"/>
          <w:sz w:val="26"/>
          <w:szCs w:val="26"/>
        </w:rPr>
        <w:t>А.</w:t>
      </w:r>
      <w:r>
        <w:rPr>
          <w:rFonts w:ascii="Liberation Serif" w:hAnsi="Liberation Serif"/>
          <w:sz w:val="26"/>
          <w:szCs w:val="26"/>
        </w:rPr>
        <w:t xml:space="preserve"> и ведущего специалиста А.</w:t>
      </w:r>
      <w:r w:rsidR="003C10A3">
        <w:rPr>
          <w:rFonts w:ascii="Liberation Serif" w:hAnsi="Liberation Serif"/>
          <w:sz w:val="26"/>
          <w:szCs w:val="26"/>
        </w:rPr>
        <w:t>С.</w:t>
      </w:r>
      <w:r>
        <w:rPr>
          <w:rFonts w:ascii="Liberation Serif" w:hAnsi="Liberation Serif"/>
          <w:sz w:val="26"/>
          <w:szCs w:val="26"/>
        </w:rPr>
        <w:t xml:space="preserve">, являющимися отцом и сыном о возникновении личной заинтересованности при исполнении должностных обязанностей, которая может привести к конфликту интересов. Уведомление направлено в соответствии с требованиями постановления администрации Тугулымского ГО от 11.03.2016 № 88 «Об утверждении Положения о порядке сообщения лицами, замещающими должности муниципальной службы в администрации Тугулымского ГО и иными лицами о возникновении личной заинтересованности при исполнении должностных обязанностей, которая приводит или может привести к </w:t>
      </w:r>
      <w:r w:rsidR="003C10A3">
        <w:rPr>
          <w:rFonts w:ascii="Liberation Serif" w:hAnsi="Liberation Serif"/>
          <w:sz w:val="26"/>
          <w:szCs w:val="26"/>
        </w:rPr>
        <w:t>конфликту интересов».</w:t>
      </w:r>
    </w:p>
    <w:p w:rsidR="003C10A3" w:rsidRDefault="003C10A3" w:rsidP="007E5FE5">
      <w:pPr>
        <w:ind w:firstLine="709"/>
        <w:jc w:val="both"/>
        <w:rPr>
          <w:rFonts w:ascii="Liberation Serif" w:hAnsi="Liberation Serif"/>
          <w:sz w:val="26"/>
          <w:szCs w:val="26"/>
        </w:rPr>
      </w:pPr>
      <w:r>
        <w:rPr>
          <w:rFonts w:ascii="Liberation Serif" w:hAnsi="Liberation Serif"/>
          <w:sz w:val="26"/>
          <w:szCs w:val="26"/>
        </w:rPr>
        <w:t>В ходе проведения заседания, заслушав пояснения участников, Комиссия пришла к выводу, что между А.А. и А.С. при осуществлении полномочий нет подконтрольности и подчиненности, соотве</w:t>
      </w:r>
      <w:bookmarkStart w:id="0" w:name="_GoBack"/>
      <w:bookmarkEnd w:id="0"/>
      <w:r>
        <w:rPr>
          <w:rFonts w:ascii="Liberation Serif" w:hAnsi="Liberation Serif"/>
          <w:sz w:val="26"/>
          <w:szCs w:val="26"/>
        </w:rPr>
        <w:t>тственно, конфликт интересов не усмотрен. Муниципальными служащими соблюдены требования к служебному поведению и(или) урегулированию конфликта интересов.</w:t>
      </w:r>
    </w:p>
    <w:p w:rsidR="003C10A3" w:rsidRDefault="003C10A3" w:rsidP="007E5FE5">
      <w:pPr>
        <w:ind w:firstLine="709"/>
        <w:jc w:val="both"/>
        <w:rPr>
          <w:rFonts w:ascii="Liberation Serif" w:hAnsi="Liberation Serif"/>
          <w:sz w:val="26"/>
          <w:szCs w:val="26"/>
        </w:rPr>
      </w:pPr>
      <w:r>
        <w:rPr>
          <w:rFonts w:ascii="Liberation Serif" w:hAnsi="Liberation Serif"/>
          <w:sz w:val="26"/>
          <w:szCs w:val="26"/>
        </w:rPr>
        <w:t>Также, на Комиссию поступило уведомление заместителя главы Ш. о выполнении иной оплачиваемой работы по трудовому договору в Региональном исполкоме (отделении) Всероссийской политической партии «Единая Россия» в должности исполнительного секретаря местного отделения партии.</w:t>
      </w:r>
    </w:p>
    <w:p w:rsidR="003C10A3" w:rsidRDefault="003C10A3" w:rsidP="007E5FE5">
      <w:pPr>
        <w:ind w:firstLine="709"/>
        <w:jc w:val="both"/>
        <w:rPr>
          <w:rFonts w:ascii="Liberation Serif" w:hAnsi="Liberation Serif"/>
          <w:sz w:val="26"/>
          <w:szCs w:val="26"/>
        </w:rPr>
      </w:pPr>
      <w:r>
        <w:rPr>
          <w:rFonts w:ascii="Liberation Serif" w:hAnsi="Liberation Serif"/>
          <w:sz w:val="26"/>
          <w:szCs w:val="26"/>
        </w:rPr>
        <w:t>Из пояснений Ш. Комиссии стало известно, что в должностные обязанности исполнительного секретаря входит организация делопроизводства, планирование, координация деятельности местного отделения партии «Единая Россия» на территории Тугулымского ГО. Должностные обязанности исполнительного секретаря будут осуществляться в свободной от основной работы время.</w:t>
      </w:r>
    </w:p>
    <w:p w:rsidR="003C10A3" w:rsidRDefault="003C10A3" w:rsidP="007E5FE5">
      <w:pPr>
        <w:ind w:firstLine="709"/>
        <w:jc w:val="both"/>
        <w:rPr>
          <w:rFonts w:ascii="Liberation Serif" w:hAnsi="Liberation Serif"/>
          <w:sz w:val="26"/>
          <w:szCs w:val="26"/>
        </w:rPr>
      </w:pPr>
      <w:r>
        <w:rPr>
          <w:rFonts w:ascii="Liberation Serif" w:hAnsi="Liberation Serif"/>
          <w:sz w:val="26"/>
          <w:szCs w:val="26"/>
        </w:rPr>
        <w:t xml:space="preserve">Комиссия не усмотрела признаков личной </w:t>
      </w:r>
      <w:r>
        <w:rPr>
          <w:rFonts w:ascii="Liberation Serif" w:hAnsi="Liberation Serif"/>
          <w:sz w:val="26"/>
          <w:szCs w:val="26"/>
        </w:rPr>
        <w:t>заинтересованности при исполнении должностных обязанностей, которая приводит или может привести к конфликту интересов</w:t>
      </w:r>
      <w:r>
        <w:rPr>
          <w:rFonts w:ascii="Liberation Serif" w:hAnsi="Liberation Serif"/>
          <w:sz w:val="26"/>
          <w:szCs w:val="26"/>
        </w:rPr>
        <w:t>, разрешила выполнять иную оплачиваемую работу.</w:t>
      </w:r>
    </w:p>
    <w:p w:rsidR="007E5FE5" w:rsidRDefault="007E5FE5" w:rsidP="007E5FE5">
      <w:pPr>
        <w:ind w:firstLine="709"/>
        <w:jc w:val="both"/>
        <w:rPr>
          <w:rFonts w:ascii="Liberation Serif" w:hAnsi="Liberation Serif"/>
          <w:sz w:val="26"/>
          <w:szCs w:val="26"/>
        </w:rPr>
      </w:pPr>
      <w:r>
        <w:rPr>
          <w:rFonts w:ascii="Liberation Serif" w:hAnsi="Liberation Serif"/>
          <w:sz w:val="26"/>
          <w:szCs w:val="26"/>
        </w:rPr>
        <w:t>На втором заседании Комиссии был рассмотрен вопрос о даче согласия на замещения должности в подконтрольной организации гражданину М., ранее замещавшему должность начальника отдела администрации Тугулымского ГО.</w:t>
      </w:r>
    </w:p>
    <w:p w:rsidR="007E5FE5" w:rsidRDefault="007E5FE5" w:rsidP="007E5FE5">
      <w:pPr>
        <w:ind w:firstLine="709"/>
        <w:jc w:val="both"/>
        <w:rPr>
          <w:rFonts w:ascii="Liberation Serif" w:hAnsi="Liberation Serif"/>
          <w:sz w:val="26"/>
          <w:szCs w:val="26"/>
        </w:rPr>
      </w:pPr>
      <w:r>
        <w:rPr>
          <w:rFonts w:ascii="Liberation Serif" w:hAnsi="Liberation Serif"/>
          <w:sz w:val="26"/>
          <w:szCs w:val="26"/>
        </w:rPr>
        <w:lastRenderedPageBreak/>
        <w:t>Из пояснений М. известно, что при замещении должности начальника отдела администрации Тугулымского ГО, на подконтрольном предприятии не производилось никаких улучшений условий труда, повышения оплаты труда для должности директора, решений по кадровым, организационно-техническим, финансовым, материально-техническим и иным вопросам М. не принималось.</w:t>
      </w:r>
    </w:p>
    <w:p w:rsidR="007E5FE5" w:rsidRDefault="007E5FE5" w:rsidP="007E5FE5">
      <w:pPr>
        <w:ind w:firstLine="709"/>
        <w:jc w:val="both"/>
        <w:rPr>
          <w:rFonts w:ascii="Liberation Serif" w:hAnsi="Liberation Serif"/>
          <w:sz w:val="26"/>
          <w:szCs w:val="26"/>
        </w:rPr>
      </w:pPr>
      <w:r>
        <w:rPr>
          <w:rFonts w:ascii="Liberation Serif" w:hAnsi="Liberation Serif"/>
          <w:sz w:val="26"/>
          <w:szCs w:val="26"/>
        </w:rPr>
        <w:t xml:space="preserve">Комиссия решила дать согласие гражданину М. на замещение должности директора подконтрольного предприятия. </w:t>
      </w:r>
    </w:p>
    <w:p w:rsidR="0019036C" w:rsidRPr="0019036C" w:rsidRDefault="0019036C" w:rsidP="0019036C">
      <w:pPr>
        <w:jc w:val="both"/>
        <w:rPr>
          <w:rFonts w:ascii="Liberation Serif" w:hAnsi="Liberation Serif"/>
          <w:sz w:val="26"/>
          <w:szCs w:val="26"/>
        </w:rPr>
      </w:pPr>
    </w:p>
    <w:sectPr w:rsidR="0019036C" w:rsidRPr="001903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850"/>
    <w:rsid w:val="0019036C"/>
    <w:rsid w:val="002E6326"/>
    <w:rsid w:val="003C10A3"/>
    <w:rsid w:val="007E5FE5"/>
    <w:rsid w:val="009E19F0"/>
    <w:rsid w:val="00CE1D43"/>
    <w:rsid w:val="00E35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47803"/>
  <w15:chartTrackingRefBased/>
  <w15:docId w15:val="{C37B8451-C52C-4215-B2DA-D206C64B5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5FE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E5F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1</Pages>
  <Words>488</Words>
  <Characters>2786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домсборка</dc:creator>
  <cp:keywords/>
  <dc:description/>
  <cp:lastModifiedBy>домсборка</cp:lastModifiedBy>
  <cp:revision>3</cp:revision>
  <cp:lastPrinted>2022-05-30T05:22:00Z</cp:lastPrinted>
  <dcterms:created xsi:type="dcterms:W3CDTF">2022-05-30T04:55:00Z</dcterms:created>
  <dcterms:modified xsi:type="dcterms:W3CDTF">2022-05-30T11:06:00Z</dcterms:modified>
</cp:coreProperties>
</file>