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9A0AEE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688524" cy="1237936"/>
            <wp:effectExtent l="19050" t="0" r="0" b="0"/>
            <wp:docPr id="2" name="Рисунок 1" descr="Как подготовить уведомление о начале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дготовить уведомление о начале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26" cy="124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5B" w:rsidRDefault="003F695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E3F04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Муниципальная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</w:t>
      </w:r>
      <w:r w:rsidR="00476C54">
        <w:rPr>
          <w:rFonts w:ascii="Times New Roman" w:hAnsi="Times New Roman" w:cs="Times New Roman"/>
          <w:b/>
        </w:rPr>
        <w:t xml:space="preserve">Выдача уведомления о соответствии (несоответствии) </w:t>
      </w:r>
      <w:r w:rsidR="009A0AEE">
        <w:rPr>
          <w:rFonts w:ascii="Times New Roman" w:hAnsi="Times New Roman" w:cs="Times New Roman"/>
          <w:b/>
        </w:rPr>
        <w:t xml:space="preserve">указанных в уведомлении о планируемом строительстве параметров </w:t>
      </w:r>
      <w:r w:rsidR="00476C54">
        <w:rPr>
          <w:rFonts w:ascii="Times New Roman" w:hAnsi="Times New Roman" w:cs="Times New Roman"/>
          <w:b/>
        </w:rPr>
        <w:t xml:space="preserve">объекта индивидуального жилищного строительства или садового дома </w:t>
      </w:r>
      <w:r w:rsidR="009A0AEE">
        <w:rPr>
          <w:rFonts w:ascii="Times New Roman" w:hAnsi="Times New Roman" w:cs="Times New Roman"/>
          <w:b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02AC8">
        <w:rPr>
          <w:rFonts w:ascii="Times New Roman" w:hAnsi="Times New Roman" w:cs="Times New Roman"/>
          <w:b/>
        </w:rPr>
        <w:t>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1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AE1F65" w:rsidRDefault="00AE1F65" w:rsidP="00AE1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AEE" w:rsidRPr="000B4674" w:rsidRDefault="000B4674" w:rsidP="000B4674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У</w:t>
      </w:r>
      <w:r w:rsidR="009A0AEE" w:rsidRPr="000B4674">
        <w:rPr>
          <w:rFonts w:ascii="Times New Roman" w:hAnsi="Times New Roman" w:cs="Times New Roman"/>
          <w:bCs/>
        </w:rPr>
        <w:t>ведомление</w:t>
      </w:r>
      <w:r w:rsidR="009A0AEE" w:rsidRPr="000B4674">
        <w:rPr>
          <w:rFonts w:ascii="Times New Roman" w:hAnsi="Times New Roman" w:cs="Times New Roman"/>
        </w:rPr>
        <w:t xml:space="preserve"> о </w:t>
      </w:r>
      <w:proofErr w:type="gramStart"/>
      <w:r w:rsidR="009A0AEE" w:rsidRPr="000B4674">
        <w:rPr>
          <w:rFonts w:ascii="Times New Roman" w:hAnsi="Times New Roman" w:cs="Times New Roman"/>
        </w:rPr>
        <w:t>планируемых</w:t>
      </w:r>
      <w:proofErr w:type="gramEnd"/>
      <w:r w:rsidR="009A0AEE" w:rsidRPr="000B4674">
        <w:rPr>
          <w:rFonts w:ascii="Times New Roman" w:hAnsi="Times New Roman" w:cs="Times New Roman"/>
        </w:rPr>
        <w:t xml:space="preserve">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содержащее следующие сведения: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9A0AEE">
        <w:rPr>
          <w:rFonts w:ascii="Times New Roman" w:hAnsi="Times New Roman" w:cs="Times New Roman"/>
        </w:rPr>
        <w:t>- 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 xml:space="preserve">- сведения о виде разрешенного использования земельного участка и объекта капитального </w:t>
      </w:r>
      <w:r w:rsidRPr="009A0AEE">
        <w:rPr>
          <w:rFonts w:ascii="Times New Roman" w:hAnsi="Times New Roman" w:cs="Times New Roman"/>
        </w:rPr>
        <w:lastRenderedPageBreak/>
        <w:t>строительства (объекта индивидуального жилищного строительства или садового дома);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- почтовый адрес и (или) адрес электронной почты для связи с застройщиком;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- способ направления застройщику уведомлений.</w:t>
      </w:r>
    </w:p>
    <w:p w:rsidR="009A0AEE" w:rsidRPr="009A0AEE" w:rsidRDefault="009A0AEE" w:rsidP="009A0AE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A0AEE">
        <w:rPr>
          <w:rFonts w:ascii="Times New Roman" w:hAnsi="Times New Roman" w:cs="Times New Roman"/>
        </w:rPr>
        <w:t>Форма уведомления о планируемом строительстве размещена в Приложении № 1к настоящему регламенту.</w:t>
      </w:r>
    </w:p>
    <w:p w:rsidR="009A0AEE" w:rsidRPr="000B4674" w:rsidRDefault="000B4674" w:rsidP="000B467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4674">
        <w:rPr>
          <w:rFonts w:ascii="Times New Roman" w:hAnsi="Times New Roman" w:cs="Times New Roman"/>
        </w:rPr>
        <w:t>П</w:t>
      </w:r>
      <w:r w:rsidR="009A0AEE" w:rsidRPr="000B4674">
        <w:rPr>
          <w:rFonts w:ascii="Times New Roman" w:hAnsi="Times New Roman" w:cs="Times New Roman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0B4674" w:rsidRDefault="000B4674" w:rsidP="009A0AEE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B4674">
        <w:rPr>
          <w:rFonts w:ascii="Times New Roman" w:hAnsi="Times New Roman" w:cs="Times New Roman"/>
        </w:rPr>
        <w:t>Д</w:t>
      </w:r>
      <w:r w:rsidR="009A0AEE" w:rsidRPr="000B4674">
        <w:rPr>
          <w:rFonts w:ascii="Times New Roman" w:hAnsi="Times New Roman" w:cs="Times New Roman"/>
        </w:rPr>
        <w:t>окумент, подтверждающий полномочия представителя заявителя (застройщика), в случае, если уведомление о планируемом строительстве направлено представителем застройщика;</w:t>
      </w:r>
    </w:p>
    <w:p w:rsidR="000B4674" w:rsidRDefault="000B4674" w:rsidP="000B4674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A0AEE" w:rsidRPr="000B4674">
        <w:rPr>
          <w:rFonts w:ascii="Times New Roman" w:hAnsi="Times New Roman" w:cs="Times New Roman"/>
        </w:rPr>
        <w:t xml:space="preserve">аверенный перевод </w:t>
      </w:r>
      <w:proofErr w:type="gramStart"/>
      <w:r w:rsidR="009A0AEE" w:rsidRPr="000B4674">
        <w:rPr>
          <w:rFonts w:ascii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9A0AEE" w:rsidRPr="000B4674">
        <w:rPr>
          <w:rFonts w:ascii="Times New Roman" w:hAnsi="Times New Roman" w:cs="Times New Roman"/>
        </w:rPr>
        <w:t>, если застройщиком является иностранное юридическое лицо;</w:t>
      </w:r>
    </w:p>
    <w:p w:rsidR="009A0AEE" w:rsidRPr="000B4674" w:rsidRDefault="000B4674" w:rsidP="000B4674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="009A0AEE" w:rsidRPr="000B4674">
        <w:rPr>
          <w:rFonts w:ascii="Times New Roman" w:hAnsi="Times New Roman" w:cs="Times New Roman"/>
        </w:rPr>
        <w:t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когда строительство осуществляется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</w:t>
      </w:r>
      <w:proofErr w:type="gramEnd"/>
      <w:r w:rsidR="009A0AEE" w:rsidRPr="000B4674">
        <w:rPr>
          <w:rFonts w:ascii="Times New Roman" w:hAnsi="Times New Roman" w:cs="Times New Roman"/>
        </w:rPr>
        <w:t xml:space="preserve"> "Об объектах культурного наследия (памятниках истории и культуры) народов Российской Федерации" для данного исторического поселения. Описание внешнего облика объекта индивидуального жилищного строительства или </w:t>
      </w:r>
      <w:r w:rsidR="009A0AEE" w:rsidRPr="000B4674">
        <w:rPr>
          <w:rFonts w:ascii="Times New Roman" w:hAnsi="Times New Roman" w:cs="Times New Roman"/>
        </w:rPr>
        <w:lastRenderedPageBreak/>
        <w:t xml:space="preserve">садового дома включает в себя описание в текстовой форме и графическое описание. </w:t>
      </w:r>
    </w:p>
    <w:p w:rsidR="009A0AEE" w:rsidRPr="009A0AEE" w:rsidRDefault="009A0AEE" w:rsidP="000B4674">
      <w:pPr>
        <w:spacing w:after="0"/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9A0AEE">
        <w:rPr>
          <w:rFonts w:ascii="Times New Roman" w:hAnsi="Times New Roman" w:cs="Times New Roman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A0AEE">
        <w:rPr>
          <w:rFonts w:ascii="Times New Roman" w:hAnsi="Times New Roman" w:cs="Times New Roman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A0AEE">
        <w:rPr>
          <w:rFonts w:ascii="Times New Roman" w:hAnsi="Times New Roman" w:cs="Times New Roman"/>
        </w:rPr>
        <w:t>архитектурным решениям</w:t>
      </w:r>
      <w:proofErr w:type="gramEnd"/>
      <w:r w:rsidRPr="009A0AEE">
        <w:rPr>
          <w:rFonts w:ascii="Times New Roman" w:hAnsi="Times New Roman" w:cs="Times New Roman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E1F65" w:rsidRPr="000B4674" w:rsidRDefault="000B4674" w:rsidP="000F2F20">
      <w:pPr>
        <w:pStyle w:val="a6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ind w:left="0" w:right="-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0AEE" w:rsidRPr="000B4674">
        <w:rPr>
          <w:rFonts w:ascii="Times New Roman" w:hAnsi="Times New Roman" w:cs="Times New Roman"/>
        </w:rPr>
        <w:t>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:rsidR="00A615D5" w:rsidRPr="007C0DFB" w:rsidRDefault="00A615D5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DFB">
        <w:rPr>
          <w:rFonts w:ascii="Times New Roman" w:hAnsi="Times New Roman" w:cs="Times New Roman"/>
          <w:b/>
          <w:sz w:val="23"/>
          <w:szCs w:val="23"/>
        </w:rPr>
        <w:t>Основаниями для отказа в предоставлении муниципальной услуги являются:</w:t>
      </w: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864B1" w:rsidRDefault="00A615D5" w:rsidP="00A615D5">
      <w:pPr>
        <w:pStyle w:val="ConsPlusNormal"/>
        <w:ind w:firstLine="284"/>
        <w:jc w:val="both"/>
        <w:rPr>
          <w:rFonts w:ascii="Liberation Serif" w:hAnsi="Liberation Serif" w:cs="Liberation Serif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о</w:t>
      </w:r>
      <w:r w:rsidR="000B4674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утствуют.</w:t>
      </w:r>
    </w:p>
    <w:p w:rsidR="00C72419" w:rsidRDefault="00C72419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864B1" w:rsidRDefault="00B864B1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764B1" w:rsidRPr="00AA7E83" w:rsidRDefault="000764B1" w:rsidP="00AA7E8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268730" cy="899645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9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1" w:rsidRPr="000764B1" w:rsidRDefault="000764B1" w:rsidP="000764B1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color w:val="000000"/>
          <w:u w:val="single"/>
        </w:rPr>
      </w:pPr>
      <w:r w:rsidRPr="000764B1">
        <w:rPr>
          <w:rFonts w:eastAsia="Times New Roman"/>
          <w:u w:val="single"/>
          <w:lang w:eastAsia="en-US"/>
        </w:rPr>
        <w:t xml:space="preserve">Срок предоставления муниципальной услуги – </w:t>
      </w:r>
      <w:r w:rsidR="002F42E0">
        <w:rPr>
          <w:rFonts w:eastAsia="Times New Roman"/>
          <w:u w:val="single"/>
          <w:lang w:eastAsia="en-US"/>
        </w:rPr>
        <w:t>семи рабочих</w:t>
      </w:r>
      <w:r w:rsidRPr="000764B1">
        <w:rPr>
          <w:rFonts w:eastAsia="Times New Roman"/>
          <w:u w:val="single"/>
          <w:lang w:eastAsia="en-US"/>
        </w:rPr>
        <w:t xml:space="preserve"> дней </w:t>
      </w:r>
      <w:proofErr w:type="gramStart"/>
      <w:r w:rsidRPr="000764B1">
        <w:rPr>
          <w:rFonts w:eastAsia="Times New Roman"/>
          <w:u w:val="single"/>
          <w:lang w:eastAsia="en-US"/>
        </w:rPr>
        <w:t>с даты регистрации</w:t>
      </w:r>
      <w:proofErr w:type="gramEnd"/>
      <w:r w:rsidRPr="000764B1">
        <w:rPr>
          <w:rFonts w:eastAsia="Times New Roman"/>
          <w:u w:val="single"/>
          <w:lang w:eastAsia="en-US"/>
        </w:rPr>
        <w:t xml:space="preserve"> заявления о предоставлении муниципальной услуги в администрации </w:t>
      </w:r>
      <w:proofErr w:type="spellStart"/>
      <w:r w:rsidRPr="000764B1">
        <w:rPr>
          <w:rFonts w:eastAsia="Times New Roman"/>
          <w:u w:val="single"/>
          <w:lang w:eastAsia="en-US"/>
        </w:rPr>
        <w:t>Тугулымского</w:t>
      </w:r>
      <w:proofErr w:type="spellEnd"/>
      <w:r w:rsidRPr="000764B1">
        <w:rPr>
          <w:rFonts w:eastAsia="Times New Roman"/>
          <w:u w:val="single"/>
          <w:lang w:eastAsia="en-US"/>
        </w:rPr>
        <w:t xml:space="preserve"> городского округа.</w:t>
      </w:r>
    </w:p>
    <w:p w:rsidR="00200023" w:rsidRDefault="00200023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B4674" w:rsidRDefault="000B4674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B4674" w:rsidRDefault="000B4674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00023" w:rsidRDefault="009A17BE" w:rsidP="000B467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lastRenderedPageBreak/>
        <w:t>Результатом предоставления услуги является получение заявителем:</w:t>
      </w:r>
    </w:p>
    <w:p w:rsidR="000B4674" w:rsidRPr="000B4674" w:rsidRDefault="000B4674" w:rsidP="000B4674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у</w:t>
      </w:r>
      <w:r w:rsidRPr="000B4674">
        <w:rPr>
          <w:rFonts w:ascii="Times New Roman" w:hAnsi="Times New Roman" w:cs="Times New Roman"/>
        </w:rPr>
        <w:t>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объекта индивидуального жилищного строительства или садового дома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AA7E83" w:rsidRPr="000B4674" w:rsidRDefault="000B4674" w:rsidP="000B4674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у</w:t>
      </w:r>
      <w:r w:rsidRPr="000B4674">
        <w:rPr>
          <w:rFonts w:ascii="Times New Roman" w:hAnsi="Times New Roman" w:cs="Times New Roman"/>
        </w:rPr>
        <w:t>ведомление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Pr="00AA7E83" w:rsidRDefault="003E4900" w:rsidP="00AA7E83">
      <w:pPr>
        <w:pStyle w:val="12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262472" cy="611866"/>
            <wp:effectExtent l="19050" t="0" r="4478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89" cy="6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каб.415</w:t>
      </w:r>
    </w:p>
    <w:p w:rsid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Pr="009D6B97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D6B97">
        <w:rPr>
          <w:rFonts w:ascii="Liberation Serif" w:hAnsi="Liberation Serif" w:cs="Liberation Serif"/>
          <w:sz w:val="24"/>
          <w:szCs w:val="28"/>
        </w:rPr>
        <w:t>График приема специалистами администрации, уполномоченными на предоставление муниципальной услуги: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Вт</w:t>
      </w:r>
      <w:proofErr w:type="gramEnd"/>
      <w:r>
        <w:rPr>
          <w:rFonts w:ascii="Liberation Serif" w:hAnsi="Liberation Serif" w:cs="Liberation Serif"/>
          <w:sz w:val="24"/>
          <w:szCs w:val="28"/>
        </w:rPr>
        <w:t xml:space="preserve">: с </w:t>
      </w:r>
      <w:r w:rsidRPr="003E4900">
        <w:rPr>
          <w:rFonts w:ascii="Liberation Serif" w:hAnsi="Liberation Serif" w:cs="Liberation Serif"/>
          <w:sz w:val="24"/>
          <w:szCs w:val="28"/>
        </w:rPr>
        <w:t>9</w:t>
      </w:r>
      <w:r>
        <w:rPr>
          <w:rFonts w:ascii="Liberation Serif" w:hAnsi="Liberation Serif" w:cs="Liberation Serif"/>
          <w:sz w:val="24"/>
          <w:szCs w:val="28"/>
        </w:rPr>
        <w:t>-00 до 1</w:t>
      </w:r>
      <w:r w:rsidRPr="003E4900">
        <w:rPr>
          <w:rFonts w:ascii="Liberation Serif" w:hAnsi="Liberation Serif" w:cs="Liberation Serif"/>
          <w:sz w:val="24"/>
          <w:szCs w:val="28"/>
        </w:rPr>
        <w:t>2</w:t>
      </w:r>
      <w:r>
        <w:rPr>
          <w:rFonts w:ascii="Liberation Serif" w:hAnsi="Liberation Serif" w:cs="Liberation Serif"/>
          <w:sz w:val="24"/>
          <w:szCs w:val="28"/>
        </w:rPr>
        <w:t>-00</w:t>
      </w:r>
    </w:p>
    <w:p w:rsidR="003E4900" w:rsidRP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35EBD">
        <w:rPr>
          <w:rFonts w:ascii="Liberation Serif" w:hAnsi="Liberation Serif" w:cs="Liberation Serif"/>
          <w:sz w:val="24"/>
          <w:szCs w:val="28"/>
        </w:rPr>
        <w:t>тел: 8 (34367) 22359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0B4674" w:rsidRDefault="003E4900" w:rsidP="000B4674">
      <w:pPr>
        <w:pStyle w:val="12"/>
        <w:spacing w:after="0"/>
        <w:contextualSpacing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0B4674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Pr="000B4674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Pr="007C0DFB" w:rsidRDefault="003E4900" w:rsidP="007C0DFB">
      <w:pPr>
        <w:pStyle w:val="12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sectPr w:rsidR="003E4900" w:rsidRPr="007C0DFB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F80B12"/>
    <w:multiLevelType w:val="hybridMultilevel"/>
    <w:tmpl w:val="2A7A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0A66"/>
    <w:multiLevelType w:val="hybridMultilevel"/>
    <w:tmpl w:val="7C58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B3D88"/>
    <w:multiLevelType w:val="hybridMultilevel"/>
    <w:tmpl w:val="F696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7152"/>
    <w:multiLevelType w:val="hybridMultilevel"/>
    <w:tmpl w:val="996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81DCE"/>
    <w:multiLevelType w:val="hybridMultilevel"/>
    <w:tmpl w:val="6DE8B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60991948"/>
    <w:multiLevelType w:val="hybridMultilevel"/>
    <w:tmpl w:val="2F5C6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7377E"/>
    <w:multiLevelType w:val="hybridMultilevel"/>
    <w:tmpl w:val="1A42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47E4459"/>
    <w:multiLevelType w:val="hybridMultilevel"/>
    <w:tmpl w:val="A91AE5FA"/>
    <w:lvl w:ilvl="0" w:tplc="66F4FD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E4488"/>
    <w:multiLevelType w:val="hybridMultilevel"/>
    <w:tmpl w:val="A16AD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631F0"/>
    <w:multiLevelType w:val="hybridMultilevel"/>
    <w:tmpl w:val="E3AAB3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0"/>
  </w:num>
  <w:num w:numId="7">
    <w:abstractNumId w:val="4"/>
  </w:num>
  <w:num w:numId="8">
    <w:abstractNumId w:val="18"/>
  </w:num>
  <w:num w:numId="9">
    <w:abstractNumId w:val="1"/>
  </w:num>
  <w:num w:numId="10">
    <w:abstractNumId w:val="17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2F20"/>
    <w:rsid w:val="000764B1"/>
    <w:rsid w:val="000B4674"/>
    <w:rsid w:val="000F2F20"/>
    <w:rsid w:val="00200023"/>
    <w:rsid w:val="00222556"/>
    <w:rsid w:val="00256411"/>
    <w:rsid w:val="002F42E0"/>
    <w:rsid w:val="003E4900"/>
    <w:rsid w:val="003F695B"/>
    <w:rsid w:val="00402AC8"/>
    <w:rsid w:val="00476C54"/>
    <w:rsid w:val="005271C3"/>
    <w:rsid w:val="00615F93"/>
    <w:rsid w:val="006B0D77"/>
    <w:rsid w:val="0074025D"/>
    <w:rsid w:val="007C0DFB"/>
    <w:rsid w:val="0088727A"/>
    <w:rsid w:val="008E3F04"/>
    <w:rsid w:val="00935EBD"/>
    <w:rsid w:val="009A0AEE"/>
    <w:rsid w:val="009A17BE"/>
    <w:rsid w:val="009D6B97"/>
    <w:rsid w:val="00A615D5"/>
    <w:rsid w:val="00AA7E83"/>
    <w:rsid w:val="00AE1F65"/>
    <w:rsid w:val="00B37177"/>
    <w:rsid w:val="00B864B1"/>
    <w:rsid w:val="00C27B42"/>
    <w:rsid w:val="00C72419"/>
    <w:rsid w:val="00CA0FE9"/>
    <w:rsid w:val="00D10ABB"/>
    <w:rsid w:val="00D4242F"/>
    <w:rsid w:val="00D90512"/>
    <w:rsid w:val="00E0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0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3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Абзац списка2"/>
    <w:basedOn w:val="a"/>
    <w:rsid w:val="00B371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7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27B42"/>
    <w:pPr>
      <w:ind w:left="720"/>
      <w:contextualSpacing/>
    </w:pPr>
  </w:style>
  <w:style w:type="paragraph" w:customStyle="1" w:styleId="20">
    <w:name w:val="Без интервала2"/>
    <w:rsid w:val="00D10A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2021-11-17T10:29:00Z</cp:lastPrinted>
  <dcterms:created xsi:type="dcterms:W3CDTF">2021-11-16T10:23:00Z</dcterms:created>
  <dcterms:modified xsi:type="dcterms:W3CDTF">2021-11-18T04:03:00Z</dcterms:modified>
</cp:coreProperties>
</file>