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B1" w:rsidRDefault="00946C8F" w:rsidP="00402AC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2546730" cy="1412354"/>
            <wp:effectExtent l="19050" t="0" r="5970" b="0"/>
            <wp:docPr id="3" name="Рисунок 1" descr="Выдача разрешения на проведение земляных работ на территории городского  округа «Город Белгород». Сайт органов местного самоуправления г. Бел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дача разрешения на проведение земляных работ на территории городского  округа «Город Белгород». Сайт органов местного самоуправления г. Бел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558" cy="1415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95B" w:rsidRDefault="003F695B" w:rsidP="00402AC8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8E3F04" w:rsidRPr="00402AC8" w:rsidRDefault="000F2F20" w:rsidP="00402AC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402AC8">
        <w:rPr>
          <w:rFonts w:ascii="Times New Roman" w:hAnsi="Times New Roman" w:cs="Times New Roman"/>
          <w:b/>
        </w:rPr>
        <w:t>Муниципальная услуга</w:t>
      </w:r>
    </w:p>
    <w:p w:rsidR="000F2F20" w:rsidRPr="00402AC8" w:rsidRDefault="000F2F20" w:rsidP="00402AC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402AC8">
        <w:rPr>
          <w:rFonts w:ascii="Times New Roman" w:hAnsi="Times New Roman" w:cs="Times New Roman"/>
          <w:b/>
        </w:rPr>
        <w:t>«</w:t>
      </w:r>
      <w:r w:rsidR="00095913">
        <w:rPr>
          <w:rFonts w:ascii="Times New Roman" w:hAnsi="Times New Roman" w:cs="Times New Roman"/>
          <w:b/>
        </w:rPr>
        <w:t xml:space="preserve">Выдача </w:t>
      </w:r>
      <w:r w:rsidR="00AF765A">
        <w:rPr>
          <w:rFonts w:ascii="Times New Roman" w:hAnsi="Times New Roman" w:cs="Times New Roman"/>
          <w:b/>
        </w:rPr>
        <w:t>разрешения (ордера) на производство земляных работ</w:t>
      </w:r>
      <w:r w:rsidRPr="00402AC8">
        <w:rPr>
          <w:rFonts w:ascii="Times New Roman" w:hAnsi="Times New Roman" w:cs="Times New Roman"/>
          <w:b/>
        </w:rPr>
        <w:t>»</w:t>
      </w:r>
    </w:p>
    <w:p w:rsidR="000F2F20" w:rsidRPr="00402AC8" w:rsidRDefault="000F2F20" w:rsidP="00402AC8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0F2F20" w:rsidRPr="00402AC8" w:rsidRDefault="000F2F20" w:rsidP="00402AC8">
      <w:pPr>
        <w:pStyle w:val="1"/>
        <w:tabs>
          <w:tab w:val="left" w:pos="567"/>
          <w:tab w:val="left" w:pos="1134"/>
        </w:tabs>
        <w:autoSpaceDE w:val="0"/>
        <w:autoSpaceDN w:val="0"/>
        <w:adjustRightInd w:val="0"/>
        <w:ind w:left="0" w:firstLine="0"/>
        <w:jc w:val="center"/>
        <w:rPr>
          <w:b/>
          <w:color w:val="000000"/>
          <w:sz w:val="22"/>
          <w:szCs w:val="22"/>
        </w:rPr>
      </w:pPr>
      <w:r w:rsidRPr="00402AC8">
        <w:rPr>
          <w:b/>
          <w:color w:val="000000"/>
          <w:sz w:val="22"/>
          <w:szCs w:val="22"/>
        </w:rPr>
        <w:t>Перечень документов, необходимых для предоставления муниципальной услуги:</w:t>
      </w:r>
    </w:p>
    <w:p w:rsidR="00AE1F65" w:rsidRDefault="00AE1F65" w:rsidP="00AE1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765A" w:rsidRPr="00AF765A" w:rsidRDefault="00AF765A" w:rsidP="00AF765A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6" w:firstLine="0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>К перечню документов, необходимых для получения разрешения (ордера) на производство земляных работ, связанных со строительством, реконструкцией сетей инженерно-технического обеспечения, в том числе объектов капитального строительства, расположенных за пределами земельного участка, находящегося у заказчика на праве собственности, аренды, постоянного (бессрочного) пользования, безвозмездного срочного пользования, которые подлежат представлению заявителем, относится: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 xml:space="preserve">1) документ, удостоверяющий личность заявителя; 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>2) проект производства работ, выполненный в соответствии с Постановлением Государственного комитета Российской Федерации по строительству и жилищно-коммунальному комплексу от 17.09.2002 № 122 «О своде правил «Решения по охране труда и промышленной безопасности в проектах организации строительства и проектах производства работ» (выдается организациями, имеющими лицензии на этот вид деятельности);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>3) акт сдачи разбивочных геодезических работ, выполненный организацией, имеющей лицензию на производство данного вида работ (выдается организациями, имеющими лицензии на этот вид деятельности);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 xml:space="preserve">4) план проектируемой трассы сети инженерно-технического обеспечения в виде рабочей документации, выполненной в соответствии с проектом планировки территории, проектом межевания территории, красными линиями </w:t>
      </w:r>
      <w:r w:rsidRPr="00AF765A">
        <w:rPr>
          <w:rFonts w:ascii="Times New Roman" w:eastAsia="Calibri" w:hAnsi="Times New Roman" w:cs="Times New Roman"/>
        </w:rPr>
        <w:lastRenderedPageBreak/>
        <w:t>(выдается организациями, имеющими лицензию на проведение проектных работ);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 xml:space="preserve">5) письменное разрешение эксплуатационной организации газораспределительных сетей в случае проведения земляных работ в охранных зонах газораспределительных сетей на глубине более 0,3 метра. 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 xml:space="preserve">Документы, указанные в настоящем пункте, представляются в подлинниках. </w:t>
      </w:r>
    </w:p>
    <w:p w:rsidR="00AF765A" w:rsidRPr="00AF765A" w:rsidRDefault="00AF765A" w:rsidP="00AF765A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6" w:firstLine="0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>К перечню документов, необходимых для получения разрешения (ордера) на производство земляных работ, связанных с текущим и капитальным ремонтом сетей инженерно-технического обеспечения, которые подлежат представлению заявителем, относится: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 xml:space="preserve">1) документ, удостоверяющий личность заявителя; 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>2) проект производства работ (выдается организациями, имеющими лицензии на этот вид деятельности);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proofErr w:type="gramStart"/>
      <w:r w:rsidRPr="00AF765A">
        <w:rPr>
          <w:rFonts w:ascii="Times New Roman" w:eastAsia="Calibri" w:hAnsi="Times New Roman" w:cs="Times New Roman"/>
        </w:rPr>
        <w:t>3) инженерно-топографический план земельного участка в масштабе 1:500, изготовленный не ранее чем за 20 календарных дней до момента обращения в уполномоченный орган, с обозначением границ участка, производство земляных работ на котором согласовано руководителями организаций (или уполномоченными на согласование производства земляных работ лицами), чьи сети и объекты попадают в границы участка производства работ, правообладателями земельных участков (согласование производства земляных работ</w:t>
      </w:r>
      <w:proofErr w:type="gramEnd"/>
      <w:r w:rsidRPr="00AF765A">
        <w:rPr>
          <w:rFonts w:ascii="Times New Roman" w:eastAsia="Calibri" w:hAnsi="Times New Roman" w:cs="Times New Roman"/>
        </w:rPr>
        <w:t xml:space="preserve"> </w:t>
      </w:r>
      <w:proofErr w:type="gramStart"/>
      <w:r w:rsidRPr="00AF765A">
        <w:rPr>
          <w:rFonts w:ascii="Times New Roman" w:eastAsia="Calibri" w:hAnsi="Times New Roman" w:cs="Times New Roman"/>
        </w:rPr>
        <w:t>оформляется согласующими сторонами в письменном виде на инженерно-топографическом плане или отдельным документом и содержит информацию об условиях согласования производства работ, сроках их выполнения) (выдается организациями, владеющими сетями инженерно-технического обеспечения, другими объектами на праве собственности или ином законном основании, правообладателями земельных участков или  организациями, имеющими лицензии на осуществление геодезических и картографических работ);</w:t>
      </w:r>
      <w:proofErr w:type="gramEnd"/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>4) письменное разрешение эксплуатационной организации газораспределительных сетей в случае проведения земляных работ в охранных зонах газораспределительных сетей на глубине более 0,3 метра.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lastRenderedPageBreak/>
        <w:t>Документы, указанные в настоящем пункте, представляются в подлинниках.</w:t>
      </w:r>
    </w:p>
    <w:p w:rsidR="00AF765A" w:rsidRPr="00AF765A" w:rsidRDefault="00AF765A" w:rsidP="00AF765A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6" w:firstLine="0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 xml:space="preserve">К перечню документов, необходимых для получения разрешения (ордера) на производство земляных работ, связанных с устранением аварий на сетях инженерно-технического обеспечения, которые подлежат представлению заявителем, относится:  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 xml:space="preserve">1) документ, удостоверяющий личность заявителя; 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>2) инженерно-топографический план земельного участка в масштабе 1:500, изготовленный не ранее чем за 20 календарных дней до момента обращения в уполномоченный орган, с обозначением границ участка производства земляных работ.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 xml:space="preserve">Документы, указанные в настоящем пункте, представляются в подлинниках (или указать иную форму представления). </w:t>
      </w:r>
    </w:p>
    <w:p w:rsidR="00AF765A" w:rsidRPr="00AF765A" w:rsidRDefault="00AF765A" w:rsidP="00AF765A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6" w:firstLine="0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 xml:space="preserve">К перечню документов, необходимых для получения разрешения на производство земляных работ, связанных с капитальным ремонтом городских улиц, дорог, тротуаров, </w:t>
      </w:r>
      <w:proofErr w:type="spellStart"/>
      <w:r w:rsidRPr="00AF765A">
        <w:rPr>
          <w:rFonts w:ascii="Times New Roman" w:eastAsia="Calibri" w:hAnsi="Times New Roman" w:cs="Times New Roman"/>
        </w:rPr>
        <w:t>благоустроительными</w:t>
      </w:r>
      <w:proofErr w:type="spellEnd"/>
      <w:r w:rsidRPr="00AF765A">
        <w:rPr>
          <w:rFonts w:ascii="Times New Roman" w:eastAsia="Calibri" w:hAnsi="Times New Roman" w:cs="Times New Roman"/>
        </w:rPr>
        <w:t xml:space="preserve"> работами, которые подлежат представлению заявителем, относится:  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 xml:space="preserve">1) документ, удостоверяющий личность заявителя; 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>2) проект производства работ (выдается организациями, имеющими лицензии на этот вид деятельности);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proofErr w:type="gramStart"/>
      <w:r w:rsidRPr="00AF765A">
        <w:rPr>
          <w:rFonts w:ascii="Times New Roman" w:eastAsia="Calibri" w:hAnsi="Times New Roman" w:cs="Times New Roman"/>
        </w:rPr>
        <w:t>3) инженерно-топографический план земельного участка в масштабе 1:500, изготовленный не ранее чем за 20 календарных дней до момента обращения в уполномоченный орган, с обозначением границ участка, производство земляных работ на котором согласовано руководителями организаций (или уполномоченными на согласование производства земляных работ лицами), чьи сети и объекты попадают в границы участка производства работ, правообладателями земельных участков (согласование производства земляных работ</w:t>
      </w:r>
      <w:proofErr w:type="gramEnd"/>
      <w:r w:rsidRPr="00AF765A">
        <w:rPr>
          <w:rFonts w:ascii="Times New Roman" w:eastAsia="Calibri" w:hAnsi="Times New Roman" w:cs="Times New Roman"/>
        </w:rPr>
        <w:t xml:space="preserve"> </w:t>
      </w:r>
      <w:proofErr w:type="gramStart"/>
      <w:r w:rsidRPr="00AF765A">
        <w:rPr>
          <w:rFonts w:ascii="Times New Roman" w:eastAsia="Calibri" w:hAnsi="Times New Roman" w:cs="Times New Roman"/>
        </w:rPr>
        <w:t xml:space="preserve">оформляется согласующими сторонами в письменном виде на инженерно-топографическом плане или отдельным документом и содержит информацию об условиях согласования производства работ, сроках их выполнения) (выдается организациями, владеющими сетями инженерно-технического обеспечения, другими объектами на праве собственности или ином </w:t>
      </w:r>
      <w:r w:rsidRPr="00AF765A">
        <w:rPr>
          <w:rFonts w:ascii="Times New Roman" w:eastAsia="Calibri" w:hAnsi="Times New Roman" w:cs="Times New Roman"/>
        </w:rPr>
        <w:lastRenderedPageBreak/>
        <w:t xml:space="preserve">законном основании, правообладателями земельных участков или  организациями, имеющими лицензии на осуществление геодезических и картографических работ); </w:t>
      </w:r>
      <w:proofErr w:type="gramEnd"/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>4) проект благоустройства территории (выдается организациями, имеющими лицензии на этот вид деятельности);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>5) письменное разрешение эксплуатационной организации газораспределительных сетей в случае проведения земляных работ в охранных зонах газораспределительных сетей на глубине более 0,3 метра.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 xml:space="preserve">Документы, указанные в настоящем пункте, представляются в подлинниках. </w:t>
      </w:r>
    </w:p>
    <w:p w:rsidR="00AF765A" w:rsidRPr="00AF765A" w:rsidRDefault="00AF765A" w:rsidP="00AF765A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6" w:firstLine="0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 xml:space="preserve">К перечню документов, необходимых для получения разрешения (ордера) на производство земляных работ, связанных с капитальным ремонтом трамвайных путей, </w:t>
      </w:r>
      <w:proofErr w:type="spellStart"/>
      <w:r w:rsidRPr="00AF765A">
        <w:rPr>
          <w:rFonts w:ascii="Times New Roman" w:eastAsia="Calibri" w:hAnsi="Times New Roman" w:cs="Times New Roman"/>
        </w:rPr>
        <w:t>шурфованием</w:t>
      </w:r>
      <w:proofErr w:type="spellEnd"/>
      <w:r w:rsidRPr="00AF765A">
        <w:rPr>
          <w:rFonts w:ascii="Times New Roman" w:eastAsia="Calibri" w:hAnsi="Times New Roman" w:cs="Times New Roman"/>
        </w:rPr>
        <w:t xml:space="preserve"> с целью уточнения трассы сети инженерно-технического обеспечения или в иных целях, бурением скважин для инженерных изысканий, которые подлежат представлению заявителем, относится:  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 xml:space="preserve">1) документ, удостоверяющий личность заявителя; 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proofErr w:type="gramStart"/>
      <w:r w:rsidRPr="00AF765A">
        <w:rPr>
          <w:rFonts w:ascii="Times New Roman" w:eastAsia="Calibri" w:hAnsi="Times New Roman" w:cs="Times New Roman"/>
        </w:rPr>
        <w:t>2) инженерно-топографический план земельного участка в масштабе 1:500, изготовленный не ранее чем за 20 календарных дней до момента обращения в уполномоченный орган, с обозначением границ участка, производство земляных работ на котором согласовано руководителями организаций (или уполномоченными на согласование производства земляных работ лицами), чьи сети и объекты попадают в границы участка производства работ, правообладателями земельных участков (согласование производства земляных работ</w:t>
      </w:r>
      <w:proofErr w:type="gramEnd"/>
      <w:r w:rsidRPr="00AF765A">
        <w:rPr>
          <w:rFonts w:ascii="Times New Roman" w:eastAsia="Calibri" w:hAnsi="Times New Roman" w:cs="Times New Roman"/>
        </w:rPr>
        <w:t xml:space="preserve"> </w:t>
      </w:r>
      <w:proofErr w:type="gramStart"/>
      <w:r w:rsidRPr="00AF765A">
        <w:rPr>
          <w:rFonts w:ascii="Times New Roman" w:eastAsia="Calibri" w:hAnsi="Times New Roman" w:cs="Times New Roman"/>
        </w:rPr>
        <w:t>оформляется согласующими сторонами в письменном виде на инженерно-топографическом плане или отдельным документом и содержит информацию об условиях согласования производства работ, сроках их выполнения) (выдается организациями, владеющими сетями инженерно-технического обеспечения, другими объектами на праве собственности или ином законном основании, правообладателями земельных участков или  организациями, имеющими лицензии на осуществление геодезических и картографических работ);</w:t>
      </w:r>
      <w:proofErr w:type="gramEnd"/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lastRenderedPageBreak/>
        <w:t xml:space="preserve">3) проект производства работ (выдается организациями, имеющими лицензии на этот вид деятельности). </w:t>
      </w:r>
      <w:proofErr w:type="gramStart"/>
      <w:r w:rsidRPr="00AF765A">
        <w:rPr>
          <w:rFonts w:ascii="Times New Roman" w:eastAsia="Calibri" w:hAnsi="Times New Roman" w:cs="Times New Roman"/>
        </w:rPr>
        <w:t xml:space="preserve">При производстве земляных работ, связанных с </w:t>
      </w:r>
      <w:proofErr w:type="spellStart"/>
      <w:r w:rsidRPr="00AF765A">
        <w:rPr>
          <w:rFonts w:ascii="Times New Roman" w:eastAsia="Calibri" w:hAnsi="Times New Roman" w:cs="Times New Roman"/>
        </w:rPr>
        <w:t>шурфованием</w:t>
      </w:r>
      <w:proofErr w:type="spellEnd"/>
      <w:r w:rsidRPr="00AF765A">
        <w:rPr>
          <w:rFonts w:ascii="Times New Roman" w:eastAsia="Calibri" w:hAnsi="Times New Roman" w:cs="Times New Roman"/>
        </w:rPr>
        <w:t xml:space="preserve"> с целью уточнения трассы сети инженерно-технического обеспечения или в иных целях, бурением скважин при выполнении инженерных изысканий, представление проекта производства работ не требуется;</w:t>
      </w:r>
      <w:proofErr w:type="gramEnd"/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 xml:space="preserve"> 4) письменное разрешение эксплуатационной организации газораспределительных сетей в случае проведения земляных работ в охранных зонах газораспределительных сетей на глубине более 0,3 метра.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 xml:space="preserve">Документы, указанные в настоящем пункте, представляются в подлинниках. </w:t>
      </w:r>
    </w:p>
    <w:p w:rsidR="00AF765A" w:rsidRPr="00AF765A" w:rsidRDefault="00AF765A" w:rsidP="00AF765A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6" w:firstLine="0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 xml:space="preserve">К перечню документов, необходимых для получения разрешения (ордера) на производство земляных работ, связанных с установкой (ремонтом) рекламных сооружений (конструкций), которые подлежат представлению заявителем, относится:  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 xml:space="preserve">1) документ, удостоверяющий личность заявителя; 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proofErr w:type="gramStart"/>
      <w:r w:rsidRPr="00AF765A">
        <w:rPr>
          <w:rFonts w:ascii="Times New Roman" w:eastAsia="Calibri" w:hAnsi="Times New Roman" w:cs="Times New Roman"/>
        </w:rPr>
        <w:t>2) инженерно-топографический план земельного участка в масштабе 1:500, изготовленный не ранее чем за 20 календарных дней до момента обращения в уполномоченный орган, с обозначением границ участка, производство земляных работ на котором согласовано руководителями организаций (или уполномоченными на согласование производства земляных работ лицами), чьи сети и объекты попадают в границы участка производства работ, правообладателями земельных участков (согласование производства земляных работ</w:t>
      </w:r>
      <w:proofErr w:type="gramEnd"/>
      <w:r w:rsidRPr="00AF765A">
        <w:rPr>
          <w:rFonts w:ascii="Times New Roman" w:eastAsia="Calibri" w:hAnsi="Times New Roman" w:cs="Times New Roman"/>
        </w:rPr>
        <w:t xml:space="preserve"> </w:t>
      </w:r>
      <w:proofErr w:type="gramStart"/>
      <w:r w:rsidRPr="00AF765A">
        <w:rPr>
          <w:rFonts w:ascii="Times New Roman" w:eastAsia="Calibri" w:hAnsi="Times New Roman" w:cs="Times New Roman"/>
        </w:rPr>
        <w:t>оформляется согласующими сторонами в письменном виде на инженерно-топографическом плане или отдельным документом и содержит информацию об условиях согласования производства работ, сроках их выполнения) (выдается организациями, владеющими сетями инженерно-технического обеспечения, другими объектами на праве собственности или ином законном основании, правообладателями земельных участков или  организациями, имеющими лицензии на осуществление геодезических и картографических работ);</w:t>
      </w:r>
      <w:proofErr w:type="gramEnd"/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proofErr w:type="gramStart"/>
      <w:r w:rsidRPr="00AF765A">
        <w:rPr>
          <w:rFonts w:ascii="Times New Roman" w:eastAsia="Calibri" w:hAnsi="Times New Roman" w:cs="Times New Roman"/>
        </w:rPr>
        <w:t xml:space="preserve">3) приказ руководителя заказчика проведения земляных работ о назначении лица, </w:t>
      </w:r>
      <w:r w:rsidRPr="00AF765A">
        <w:rPr>
          <w:rFonts w:ascii="Times New Roman" w:eastAsia="Calibri" w:hAnsi="Times New Roman" w:cs="Times New Roman"/>
        </w:rPr>
        <w:lastRenderedPageBreak/>
        <w:t>ответственного за проведение строительного контроля в процессе строительства, или договор с организацией, наделенной в установленном порядке правом на осуществление строительного контроля, в случае если площадь одной стороны рекламного щита превышает 10 кв. м (выдается организациями, выступающими заказчиками производства земляных работ, связанных с установкой (ремонтом) рекламных конструкций);</w:t>
      </w:r>
      <w:proofErr w:type="gramEnd"/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>4) письменное разрешение эксплуатационной организации газораспределительных сетей в случае проведения земляных работ в охранных зонах газораспределительных сетей на глубине более 0,3 метра;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>5) схема производства работ, включающая календарный план производства работ, технологическую карту (схему), пояснительную записку (выдается организациями, имеющими лицензии на этот вид деятельности).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>Документы, указанные в настоящем пункте, представляются в подлинниках, кроме приказа, указанного в подпункте 4 настоящего пункта, который может быть представлен в виде копии, заверенной печатью организации.</w:t>
      </w:r>
    </w:p>
    <w:p w:rsidR="00AF765A" w:rsidRPr="00AF765A" w:rsidRDefault="00AF765A" w:rsidP="00AF765A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6" w:firstLine="0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>К перечню документов, необходимых для получения разрешения (ордера) на производство земляных работ, связанных с устройством автомобильных стоянок, относится: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 xml:space="preserve">1) схема планировочной организации земельного участка с указанием мест размещения существующих и проектируемых объектов, решений по планировке, благоустройству, озеленению и освещению территории, с наличием согласования Управления архитектуры и градостроительства, владельцев инженерных коммуникаций согласно перечню; 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>2) правоустанавливающие документы на земельный участок;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>3) свидетельство о допуске к определенному виду или видам работ, которые оказывают влияние на безопасность объектов капитального строительства, организации, с которой заключен договор на устройство автомобильной стоянки, парковки;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>4) фотоматериалы, подтверждающие состояние объекта производства работ до нарушения благоустройства;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>Документы, указанные в настоящем пункте, представляются в подлинниках.</w:t>
      </w:r>
    </w:p>
    <w:p w:rsidR="00AF765A" w:rsidRPr="00AF765A" w:rsidRDefault="00AF765A" w:rsidP="00AF765A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6" w:firstLine="0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lastRenderedPageBreak/>
        <w:t>К перечню документов, необходимых для получения разрешения (ордера) на производство земляных работ, связанных с установкой павильонов ожидания пассажирского транспорта, средств наружной рекламы, малых архитектурных форм, относится: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 xml:space="preserve">1) рабочая документация, паспорт на установку малых архитектурных форм, согласованные в установленном порядке с администрацией </w:t>
      </w:r>
      <w:proofErr w:type="spellStart"/>
      <w:r w:rsidRPr="00AF765A">
        <w:rPr>
          <w:rFonts w:ascii="Times New Roman" w:eastAsia="Calibri" w:hAnsi="Times New Roman" w:cs="Times New Roman"/>
        </w:rPr>
        <w:t>Тугулымского</w:t>
      </w:r>
      <w:proofErr w:type="spellEnd"/>
      <w:r w:rsidRPr="00AF765A">
        <w:rPr>
          <w:rFonts w:ascii="Times New Roman" w:eastAsia="Calibri" w:hAnsi="Times New Roman" w:cs="Times New Roman"/>
        </w:rPr>
        <w:t xml:space="preserve"> городского округа, владельцами инженерных коммуникаций, согласно перечню (Приложение № 2 к регламенту (при необходимости приложить перечень организаций, владельцев коммуникаций для согласования производство работ на территории муниципального образования Свердловской области);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>2) свидетельство о допуске к определенному виду или видам работ, которые оказывают влияние на безопасность объектов капитального строительства, организации, с которой заключен договор на установку павильонов ожидания пассажирского транспорта, средств наружной рекламы, малых архитектурных форм;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 xml:space="preserve">3) для размещения средств наружной рекламы требуется разрешение на установку рекламной конструкции, а для павильонов ожидания пассажирского транспорта и малых архитектурных форм – план благоустройства, согласованный с администрацией </w:t>
      </w:r>
      <w:proofErr w:type="spellStart"/>
      <w:r w:rsidRPr="00AF765A">
        <w:rPr>
          <w:rFonts w:ascii="Times New Roman" w:eastAsia="Calibri" w:hAnsi="Times New Roman" w:cs="Times New Roman"/>
        </w:rPr>
        <w:t>Тугулымского</w:t>
      </w:r>
      <w:proofErr w:type="spellEnd"/>
      <w:r w:rsidRPr="00AF765A">
        <w:rPr>
          <w:rFonts w:ascii="Times New Roman" w:eastAsia="Calibri" w:hAnsi="Times New Roman" w:cs="Times New Roman"/>
        </w:rPr>
        <w:t xml:space="preserve"> городского округа;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>4) фотоматериалы, подтверждающие состояние объекта производства работ до нарушения благоустройства;</w:t>
      </w:r>
    </w:p>
    <w:p w:rsidR="00AF765A" w:rsidRPr="00AF765A" w:rsidRDefault="00AF765A" w:rsidP="00AF765A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 w:rsidRPr="00AF765A">
        <w:rPr>
          <w:rFonts w:ascii="Times New Roman" w:eastAsia="Calibri" w:hAnsi="Times New Roman" w:cs="Times New Roman"/>
        </w:rPr>
        <w:t>Документы, указанные в настоящем пункте, представляются в подлинниках.</w:t>
      </w:r>
    </w:p>
    <w:p w:rsidR="005271EA" w:rsidRDefault="005271EA" w:rsidP="005271EA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6" w:firstLine="0"/>
        <w:jc w:val="both"/>
        <w:rPr>
          <w:rFonts w:ascii="Times New Roman" w:eastAsia="Calibri" w:hAnsi="Times New Roman" w:cs="Times New Roman"/>
        </w:rPr>
      </w:pPr>
      <w:r w:rsidRPr="005271EA">
        <w:rPr>
          <w:rFonts w:ascii="Times New Roman" w:eastAsia="Calibri" w:hAnsi="Times New Roman" w:cs="Times New Roman"/>
        </w:rPr>
        <w:t>Выписка из Единого государственного реестра прав на недвижимое имущество и сделок с ним, содержащая сведения о правообладателе земельного участка, с которым необходимо провести согласование производства земляных работ (запрашивается в Управлении Федеральной службы государственной регистрации, кадастра и картографии по Свердловской области);</w:t>
      </w:r>
    </w:p>
    <w:p w:rsidR="005271EA" w:rsidRDefault="005271EA" w:rsidP="005271EA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6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</w:t>
      </w:r>
      <w:r w:rsidRPr="005271EA">
        <w:rPr>
          <w:rFonts w:ascii="Times New Roman" w:eastAsia="Calibri" w:hAnsi="Times New Roman" w:cs="Times New Roman"/>
        </w:rPr>
        <w:t xml:space="preserve">адастровая выписка о земельном участке, содержащая сведения о границах земельного участка, о территориальных зонах и зонах с особыми условиями использования территории (запрашивается в филиале Федерального государственного бюджетного </w:t>
      </w:r>
      <w:r w:rsidRPr="005271EA">
        <w:rPr>
          <w:rFonts w:ascii="Times New Roman" w:eastAsia="Calibri" w:hAnsi="Times New Roman" w:cs="Times New Roman"/>
        </w:rPr>
        <w:lastRenderedPageBreak/>
        <w:t>учреждения «Федеральная кадастровая палата Федеральной службы государственной регистрации, кадастра и картографии» по Свердловской области);</w:t>
      </w:r>
    </w:p>
    <w:p w:rsidR="005271EA" w:rsidRDefault="005271EA" w:rsidP="005271EA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6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</w:t>
      </w:r>
      <w:r w:rsidRPr="005271EA">
        <w:rPr>
          <w:rFonts w:ascii="Times New Roman" w:eastAsia="Calibri" w:hAnsi="Times New Roman" w:cs="Times New Roman"/>
        </w:rPr>
        <w:t>ыписка из Единого государственного реестра юридических лиц о предоставлении сведений о регистрации юридического лица, если заявителем является юридическое лицо (запрашивается в Управлении Федеральной налоговой службы по Свердловской области);</w:t>
      </w:r>
    </w:p>
    <w:p w:rsidR="005271EA" w:rsidRDefault="005271EA" w:rsidP="005271EA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6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</w:t>
      </w:r>
      <w:r w:rsidRPr="005271EA">
        <w:rPr>
          <w:rFonts w:ascii="Times New Roman" w:eastAsia="Calibri" w:hAnsi="Times New Roman" w:cs="Times New Roman"/>
        </w:rPr>
        <w:t>ыписка из Единого реестра индивидуальных предпринимателей о предоставлении сведений о регистрации индивидуального предпринимателя, если заявителем является индивидуальный предприниматель (запрашивается в Управлении Федеральной налоговой службы по Свердловской области).</w:t>
      </w:r>
    </w:p>
    <w:p w:rsidR="005271EA" w:rsidRDefault="005271EA" w:rsidP="005271EA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6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</w:t>
      </w:r>
      <w:r w:rsidRPr="005271EA">
        <w:rPr>
          <w:rFonts w:ascii="Times New Roman" w:eastAsia="Calibri" w:hAnsi="Times New Roman" w:cs="Times New Roman"/>
        </w:rPr>
        <w:t xml:space="preserve">азрешение на строительство объекта капитального строительства в случае производства земляных работ, связанных со строительством, реконструкцией сетей инженерно-технического обеспечения объектов капитального строительства (запрашивается в администрации </w:t>
      </w:r>
      <w:proofErr w:type="spellStart"/>
      <w:r w:rsidRPr="005271EA">
        <w:rPr>
          <w:rFonts w:ascii="Times New Roman" w:eastAsia="Calibri" w:hAnsi="Times New Roman" w:cs="Times New Roman"/>
        </w:rPr>
        <w:t>Тугулымского</w:t>
      </w:r>
      <w:proofErr w:type="spellEnd"/>
      <w:r w:rsidRPr="005271EA">
        <w:rPr>
          <w:rFonts w:ascii="Times New Roman" w:eastAsia="Calibri" w:hAnsi="Times New Roman" w:cs="Times New Roman"/>
        </w:rPr>
        <w:t xml:space="preserve"> городского округа);</w:t>
      </w:r>
    </w:p>
    <w:p w:rsidR="005271EA" w:rsidRPr="005271EA" w:rsidRDefault="005271EA" w:rsidP="005271EA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6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</w:t>
      </w:r>
      <w:r w:rsidRPr="005271EA">
        <w:rPr>
          <w:rFonts w:ascii="Times New Roman" w:eastAsia="Calibri" w:hAnsi="Times New Roman" w:cs="Times New Roman"/>
        </w:rPr>
        <w:t xml:space="preserve">ействующее разрешение на установку и эксплуатацию рекламной конструкции в случае производства земляных работ, связанных с установкой (ремонтом) рекламных сооружений (конструкций) (запрашивается в администрации </w:t>
      </w:r>
      <w:proofErr w:type="spellStart"/>
      <w:r w:rsidRPr="005271EA">
        <w:rPr>
          <w:rFonts w:ascii="Times New Roman" w:eastAsia="Calibri" w:hAnsi="Times New Roman" w:cs="Times New Roman"/>
        </w:rPr>
        <w:t>Тугулымского</w:t>
      </w:r>
      <w:proofErr w:type="spellEnd"/>
      <w:r w:rsidRPr="005271EA">
        <w:rPr>
          <w:rFonts w:ascii="Times New Roman" w:eastAsia="Calibri" w:hAnsi="Times New Roman" w:cs="Times New Roman"/>
        </w:rPr>
        <w:t xml:space="preserve"> городского округа).</w:t>
      </w:r>
    </w:p>
    <w:p w:rsidR="00A615D5" w:rsidRDefault="00A615D5" w:rsidP="000F2F20">
      <w:pPr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5271EA" w:rsidRPr="007C0DFB" w:rsidRDefault="005271EA" w:rsidP="000F2F20">
      <w:pPr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72419" w:rsidRPr="007C0DFB" w:rsidRDefault="00C72419" w:rsidP="00C72419">
      <w:pPr>
        <w:spacing w:after="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C0DFB">
        <w:rPr>
          <w:rFonts w:ascii="Times New Roman" w:hAnsi="Times New Roman" w:cs="Times New Roman"/>
          <w:b/>
          <w:sz w:val="23"/>
          <w:szCs w:val="23"/>
        </w:rPr>
        <w:t>Основаниями для отказа в предоставлении муниципальной услуги являются:</w:t>
      </w:r>
    </w:p>
    <w:p w:rsidR="00C72419" w:rsidRPr="007C0DFB" w:rsidRDefault="00C72419" w:rsidP="00C72419">
      <w:pPr>
        <w:spacing w:after="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46C8F" w:rsidRPr="00DF0C00" w:rsidRDefault="00946C8F" w:rsidP="00946C8F">
      <w:pPr>
        <w:pStyle w:val="formattext"/>
        <w:spacing w:before="0" w:beforeAutospacing="0" w:after="0" w:afterAutospacing="0"/>
        <w:ind w:right="-4"/>
        <w:jc w:val="both"/>
      </w:pPr>
      <w:r>
        <w:t xml:space="preserve">- </w:t>
      </w:r>
      <w:r w:rsidRPr="00DF0C00">
        <w:t>отсутствие какого-либо из документов, указанных в пункте 17 настоящего регламента, поданных в зависимости от вида работ;</w:t>
      </w:r>
    </w:p>
    <w:p w:rsidR="00946C8F" w:rsidRPr="00DF0C00" w:rsidRDefault="00946C8F" w:rsidP="00946C8F">
      <w:pPr>
        <w:pStyle w:val="formattext"/>
        <w:spacing w:before="0" w:beforeAutospacing="0" w:after="0" w:afterAutospacing="0"/>
        <w:ind w:right="-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DF0C00">
        <w:rPr>
          <w:rFonts w:eastAsia="Calibri"/>
          <w:lang w:eastAsia="en-US"/>
        </w:rPr>
        <w:t xml:space="preserve">несоответствие состава представленного заявителем проекта производства работ требованиям, утвержденным Постановлением Государственного комитета Российской Федерации по строительству и жилищно-коммунальному комплексу от 17.09.2002 № 122 «О своде правил «Решения по охране труда и промышленной безопасности в </w:t>
      </w:r>
      <w:r w:rsidRPr="00DF0C00">
        <w:rPr>
          <w:rFonts w:eastAsia="Calibri"/>
          <w:lang w:eastAsia="en-US"/>
        </w:rPr>
        <w:lastRenderedPageBreak/>
        <w:t>проектах организации строительства и проектах производства работ»;</w:t>
      </w:r>
    </w:p>
    <w:p w:rsidR="00946C8F" w:rsidRPr="00DF0C00" w:rsidRDefault="00946C8F" w:rsidP="00946C8F">
      <w:pPr>
        <w:pStyle w:val="formattext"/>
        <w:spacing w:before="0" w:beforeAutospacing="0" w:after="0" w:afterAutospacing="0"/>
        <w:ind w:right="-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DF0C00">
        <w:rPr>
          <w:rFonts w:eastAsia="Calibri"/>
          <w:lang w:eastAsia="en-US"/>
        </w:rPr>
        <w:t>несоответствие сведений, указанных в электронном заявлении, поданного с использованием Единого портала, и сведений, указанных в подлинниках документов, указанных в пункте 17 настоящего регламента, поданных в зависимости от вида работ;</w:t>
      </w:r>
    </w:p>
    <w:p w:rsidR="00946C8F" w:rsidRPr="00DF0C00" w:rsidRDefault="00946C8F" w:rsidP="00946C8F">
      <w:pPr>
        <w:pStyle w:val="formattext"/>
        <w:spacing w:before="0" w:beforeAutospacing="0" w:after="0" w:afterAutospacing="0"/>
        <w:ind w:right="-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DF0C00">
        <w:rPr>
          <w:rFonts w:eastAsia="Calibri"/>
          <w:lang w:eastAsia="en-US"/>
        </w:rPr>
        <w:t>неявка заявителя в орган, предоставляющий муниципальную услугу, для представления подлинников документов, указанных в пункте 17 регламента, в течение 3 дней со дня регистрации заявления, поданного в форме электронного документа с использованием Единого портала.</w:t>
      </w:r>
    </w:p>
    <w:p w:rsidR="00946C8F" w:rsidRPr="00DF0C00" w:rsidRDefault="00946C8F" w:rsidP="00946C8F">
      <w:pPr>
        <w:pStyle w:val="formattext"/>
        <w:spacing w:before="0" w:beforeAutospacing="0" w:after="0" w:afterAutospacing="0"/>
        <w:ind w:right="-4" w:firstLine="284"/>
        <w:jc w:val="both"/>
        <w:rPr>
          <w:rFonts w:eastAsia="Calibri"/>
          <w:lang w:eastAsia="en-US"/>
        </w:rPr>
      </w:pPr>
      <w:r w:rsidRPr="00DF0C00">
        <w:rPr>
          <w:rFonts w:eastAsia="Calibri"/>
          <w:lang w:eastAsia="en-US"/>
        </w:rPr>
        <w:t>Также, в случае производства земляных работ, связанных со строительством, реконструкцией сетей инженерно-технического обеспечения объектов капитального строительства основанием для отказа является:</w:t>
      </w:r>
    </w:p>
    <w:p w:rsidR="00946C8F" w:rsidRPr="00DF0C00" w:rsidRDefault="00946C8F" w:rsidP="00946C8F">
      <w:pPr>
        <w:pStyle w:val="formattext"/>
        <w:spacing w:before="0" w:beforeAutospacing="0" w:after="0" w:afterAutospacing="0"/>
        <w:ind w:right="-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DF0C00">
        <w:rPr>
          <w:rFonts w:eastAsia="Calibri"/>
          <w:lang w:eastAsia="en-US"/>
        </w:rPr>
        <w:t>отсутствие разрешения на строительство объекта капитального строительства или истечение срока разрешения на строительство объекта капитального строительства.</w:t>
      </w:r>
    </w:p>
    <w:p w:rsidR="00946C8F" w:rsidRPr="00DF0C00" w:rsidRDefault="00946C8F" w:rsidP="00946C8F">
      <w:pPr>
        <w:pStyle w:val="formattext"/>
        <w:spacing w:before="0" w:beforeAutospacing="0" w:after="0" w:afterAutospacing="0"/>
        <w:ind w:right="-4" w:firstLine="284"/>
        <w:jc w:val="both"/>
        <w:rPr>
          <w:rFonts w:eastAsia="Calibri"/>
          <w:lang w:eastAsia="en-US"/>
        </w:rPr>
      </w:pPr>
      <w:r w:rsidRPr="00DF0C00">
        <w:rPr>
          <w:rFonts w:eastAsia="Calibri"/>
          <w:lang w:eastAsia="en-US"/>
        </w:rPr>
        <w:t>В случае производства земляных работ, связанных с установкой (ремонтом) рекламных сооружений (конструкций) основанием для отказа является:</w:t>
      </w:r>
    </w:p>
    <w:p w:rsidR="00946C8F" w:rsidRPr="00DF0C00" w:rsidRDefault="00946C8F" w:rsidP="00946C8F">
      <w:pPr>
        <w:pStyle w:val="formattext"/>
        <w:spacing w:before="0" w:beforeAutospacing="0" w:after="0" w:afterAutospacing="0"/>
        <w:ind w:right="-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DF0C00">
        <w:rPr>
          <w:rFonts w:eastAsia="Calibri"/>
          <w:lang w:eastAsia="en-US"/>
        </w:rPr>
        <w:t xml:space="preserve">отсутствие действующего разрешения на установку и эксплуатацию рекламной конструкции, выданного администрацией </w:t>
      </w:r>
      <w:proofErr w:type="spellStart"/>
      <w:r w:rsidRPr="00DF0C00">
        <w:rPr>
          <w:rFonts w:eastAsia="Calibri"/>
          <w:lang w:eastAsia="en-US"/>
        </w:rPr>
        <w:t>Тугулымского</w:t>
      </w:r>
      <w:proofErr w:type="spellEnd"/>
      <w:r w:rsidRPr="00DF0C00">
        <w:rPr>
          <w:rFonts w:eastAsia="Calibri"/>
          <w:lang w:eastAsia="en-US"/>
        </w:rPr>
        <w:t xml:space="preserve"> городского округа.</w:t>
      </w:r>
    </w:p>
    <w:p w:rsidR="00095913" w:rsidRPr="00095913" w:rsidRDefault="00095913" w:rsidP="005271EA">
      <w:pPr>
        <w:pStyle w:val="a6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Calibri" w:hAnsi="Times New Roman" w:cs="Times New Roman"/>
        </w:rPr>
      </w:pPr>
    </w:p>
    <w:p w:rsidR="00C72419" w:rsidRDefault="00C72419" w:rsidP="00C72419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B864B1" w:rsidRDefault="00B864B1" w:rsidP="00C72419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0764B1" w:rsidRPr="00AA7E83" w:rsidRDefault="000764B1" w:rsidP="00AA7E83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1268730" cy="899645"/>
            <wp:effectExtent l="0" t="0" r="0" b="0"/>
            <wp:docPr id="1" name="Рисунок 9" descr="D:\Рабочий стол\2017\Целевая программа ШАДОВА\по п. 2.6.3\буклеты\картинки\blue_fol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D:\Рабочий стол\2017\Целевая программа ШАДОВА\по п. 2.6.3\буклеты\картинки\blue_fold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578" b="9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89" cy="900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4B1" w:rsidRDefault="000764B1" w:rsidP="000764B1">
      <w:pPr>
        <w:pStyle w:val="1"/>
        <w:tabs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center"/>
        <w:rPr>
          <w:rFonts w:eastAsia="Times New Roman"/>
          <w:u w:val="single"/>
          <w:lang w:eastAsia="en-US"/>
        </w:rPr>
      </w:pPr>
      <w:r w:rsidRPr="000764B1">
        <w:rPr>
          <w:rFonts w:eastAsia="Times New Roman"/>
          <w:u w:val="single"/>
          <w:lang w:eastAsia="en-US"/>
        </w:rPr>
        <w:t>Срок предоставления муниципальной услуги</w:t>
      </w:r>
      <w:r w:rsidR="00946C8F">
        <w:rPr>
          <w:rFonts w:eastAsia="Times New Roman"/>
          <w:u w:val="single"/>
          <w:lang w:eastAsia="en-US"/>
        </w:rPr>
        <w:t>:</w:t>
      </w:r>
      <w:r w:rsidRPr="000764B1">
        <w:rPr>
          <w:rFonts w:eastAsia="Times New Roman"/>
          <w:u w:val="single"/>
          <w:lang w:eastAsia="en-US"/>
        </w:rPr>
        <w:t xml:space="preserve"> </w:t>
      </w:r>
    </w:p>
    <w:p w:rsidR="00946C8F" w:rsidRPr="00946C8F" w:rsidRDefault="00946C8F" w:rsidP="00946C8F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946C8F">
        <w:rPr>
          <w:rFonts w:ascii="Times New Roman" w:eastAsia="Calibri" w:hAnsi="Times New Roman" w:cs="Times New Roman"/>
        </w:rPr>
        <w:t xml:space="preserve">не должен превышать 7 календарных дней </w:t>
      </w:r>
      <w:proofErr w:type="gramStart"/>
      <w:r w:rsidRPr="00946C8F">
        <w:rPr>
          <w:rFonts w:ascii="Times New Roman" w:eastAsia="Calibri" w:hAnsi="Times New Roman" w:cs="Times New Roman"/>
        </w:rPr>
        <w:t>с даты регистрации</w:t>
      </w:r>
      <w:proofErr w:type="gramEnd"/>
      <w:r w:rsidRPr="00946C8F">
        <w:rPr>
          <w:rFonts w:ascii="Times New Roman" w:eastAsia="Calibri" w:hAnsi="Times New Roman" w:cs="Times New Roman"/>
        </w:rPr>
        <w:t xml:space="preserve"> в администрации </w:t>
      </w:r>
      <w:proofErr w:type="spellStart"/>
      <w:r w:rsidRPr="00946C8F">
        <w:rPr>
          <w:rFonts w:ascii="Times New Roman" w:eastAsia="Calibri" w:hAnsi="Times New Roman" w:cs="Times New Roman"/>
        </w:rPr>
        <w:t>Тугулымского</w:t>
      </w:r>
      <w:proofErr w:type="spellEnd"/>
      <w:r w:rsidRPr="00946C8F">
        <w:rPr>
          <w:rFonts w:ascii="Times New Roman" w:eastAsia="Calibri" w:hAnsi="Times New Roman" w:cs="Times New Roman"/>
        </w:rPr>
        <w:t xml:space="preserve"> городского округа заявления о выдаче разрешения (ордера) на производство земляных работ, связанных с устранением аварий на сетях инженерно-технического обеспечения, в том числе заявления, поданного в форме электронного документа с использованием </w:t>
      </w:r>
      <w:r w:rsidRPr="00946C8F">
        <w:rPr>
          <w:rFonts w:ascii="Times New Roman" w:eastAsia="Calibri" w:hAnsi="Times New Roman" w:cs="Times New Roman"/>
        </w:rPr>
        <w:lastRenderedPageBreak/>
        <w:t>Единого портала (при наличии технической возможности);</w:t>
      </w:r>
    </w:p>
    <w:p w:rsidR="00946C8F" w:rsidRPr="00946C8F" w:rsidRDefault="00946C8F" w:rsidP="00946C8F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946C8F">
        <w:rPr>
          <w:rFonts w:ascii="Times New Roman" w:eastAsia="Calibri" w:hAnsi="Times New Roman" w:cs="Times New Roman"/>
        </w:rPr>
        <w:t xml:space="preserve">не должен превышать 14 календарных дней </w:t>
      </w:r>
      <w:proofErr w:type="gramStart"/>
      <w:r w:rsidRPr="00946C8F">
        <w:rPr>
          <w:rFonts w:ascii="Times New Roman" w:eastAsia="Calibri" w:hAnsi="Times New Roman" w:cs="Times New Roman"/>
        </w:rPr>
        <w:t>с даты регистрации</w:t>
      </w:r>
      <w:proofErr w:type="gramEnd"/>
      <w:r w:rsidRPr="00946C8F">
        <w:rPr>
          <w:rFonts w:ascii="Times New Roman" w:eastAsia="Calibri" w:hAnsi="Times New Roman" w:cs="Times New Roman"/>
        </w:rPr>
        <w:t xml:space="preserve"> в администрации </w:t>
      </w:r>
      <w:proofErr w:type="spellStart"/>
      <w:r w:rsidRPr="00946C8F">
        <w:rPr>
          <w:rFonts w:ascii="Times New Roman" w:eastAsia="Calibri" w:hAnsi="Times New Roman" w:cs="Times New Roman"/>
        </w:rPr>
        <w:t>Тугулымского</w:t>
      </w:r>
      <w:proofErr w:type="spellEnd"/>
      <w:r w:rsidRPr="00946C8F">
        <w:rPr>
          <w:rFonts w:ascii="Times New Roman" w:eastAsia="Calibri" w:hAnsi="Times New Roman" w:cs="Times New Roman"/>
        </w:rPr>
        <w:t xml:space="preserve"> городского округа  заявления о выдаче разрешения (ордера) на производство земляных работ, связанных с иными видами работ (в том числе заявления, поданного в форме электронного документа с использованием Единого портала).</w:t>
      </w:r>
    </w:p>
    <w:p w:rsidR="000B4674" w:rsidRDefault="000B4674" w:rsidP="000764B1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200023" w:rsidRDefault="009A17BE" w:rsidP="000B4674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A17BE">
        <w:rPr>
          <w:rFonts w:ascii="Times New Roman" w:hAnsi="Times New Roman" w:cs="Times New Roman"/>
          <w:b/>
        </w:rPr>
        <w:t>Результатом предоставления услуги является получение заявителем:</w:t>
      </w:r>
    </w:p>
    <w:p w:rsidR="00095913" w:rsidRDefault="00095913" w:rsidP="003E4900">
      <w:pPr>
        <w:pStyle w:val="12"/>
        <w:spacing w:after="0"/>
        <w:jc w:val="center"/>
        <w:rPr>
          <w:rFonts w:ascii="Times New Roman" w:hAnsi="Times New Roman"/>
          <w:color w:val="0070C0"/>
        </w:rPr>
      </w:pPr>
    </w:p>
    <w:p w:rsidR="00946C8F" w:rsidRPr="00946C8F" w:rsidRDefault="00946C8F" w:rsidP="00946C8F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946C8F">
        <w:rPr>
          <w:rFonts w:ascii="Times New Roman" w:eastAsia="Calibri" w:hAnsi="Times New Roman" w:cs="Times New Roman"/>
        </w:rPr>
        <w:t>выдача заявителю разрешения (ордера) на производство земляных работ;</w:t>
      </w:r>
    </w:p>
    <w:p w:rsidR="00946C8F" w:rsidRPr="00946C8F" w:rsidRDefault="00946C8F" w:rsidP="00946C8F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946C8F">
        <w:rPr>
          <w:rFonts w:ascii="Times New Roman" w:eastAsia="Calibri" w:hAnsi="Times New Roman" w:cs="Times New Roman"/>
        </w:rPr>
        <w:t>письменное уведомление заявителя об отказе в выдаче разрешения (ордера) на производство земляных работ.</w:t>
      </w:r>
    </w:p>
    <w:p w:rsidR="00095913" w:rsidRDefault="00095913" w:rsidP="00095913">
      <w:pPr>
        <w:pStyle w:val="12"/>
        <w:spacing w:after="0"/>
        <w:rPr>
          <w:rFonts w:ascii="Liberation Serif" w:hAnsi="Liberation Serif" w:cs="Liberation Serif"/>
          <w:b/>
          <w:color w:val="0070C0"/>
          <w:sz w:val="36"/>
          <w:szCs w:val="36"/>
        </w:rPr>
      </w:pP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b/>
          <w:color w:val="0070C0"/>
          <w:sz w:val="36"/>
          <w:szCs w:val="36"/>
        </w:rPr>
      </w:pPr>
      <w:r>
        <w:rPr>
          <w:rFonts w:ascii="Liberation Serif" w:hAnsi="Liberation Serif" w:cs="Liberation Serif"/>
          <w:b/>
          <w:color w:val="0070C0"/>
          <w:sz w:val="36"/>
          <w:szCs w:val="36"/>
        </w:rPr>
        <w:t>КОНТАКТЫ:</w:t>
      </w:r>
    </w:p>
    <w:p w:rsidR="003E4900" w:rsidRPr="00AA7E83" w:rsidRDefault="003E4900" w:rsidP="00AA7E83">
      <w:pPr>
        <w:pStyle w:val="12"/>
        <w:spacing w:after="0"/>
        <w:jc w:val="center"/>
      </w:pPr>
      <w:r>
        <w:rPr>
          <w:rFonts w:ascii="Liberation Serif" w:hAnsi="Liberation Serif" w:cs="Liberation Serif"/>
          <w:b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2262472" cy="611866"/>
            <wp:effectExtent l="19050" t="0" r="4478" b="0"/>
            <wp:docPr id="5" name="Рисунок 12" descr="D:\Рабочий стол\2017\Целевая программа ШАДОВА\по п. 2.6.3\буклеты\картинки\fc-index-conta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D:\Рабочий стол\2017\Целевая программа ШАДОВА\по п. 2.6.3\буклеты\картинки\fc-index-contac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130" b="21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389" cy="611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b/>
          <w:color w:val="00B0F0"/>
          <w:sz w:val="28"/>
          <w:szCs w:val="28"/>
        </w:rPr>
        <w:t>Администрация</w:t>
      </w: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b/>
          <w:color w:val="00B0F0"/>
          <w:sz w:val="28"/>
          <w:szCs w:val="28"/>
        </w:rPr>
        <w:t>___________________________</w:t>
      </w:r>
    </w:p>
    <w:p w:rsidR="003E4900" w:rsidRPr="003E4900" w:rsidRDefault="003E4900" w:rsidP="003E4900">
      <w:pPr>
        <w:pStyle w:val="12"/>
        <w:spacing w:after="0"/>
        <w:jc w:val="both"/>
        <w:rPr>
          <w:rFonts w:asciiTheme="minorHAnsi" w:hAnsiTheme="minorHAnsi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>62</w:t>
      </w:r>
      <w:r w:rsidRPr="003E4900">
        <w:rPr>
          <w:rFonts w:ascii="Liberation Serif" w:hAnsi="Liberation Serif" w:cs="Liberation Serif"/>
          <w:sz w:val="24"/>
          <w:szCs w:val="28"/>
        </w:rPr>
        <w:t>3650</w:t>
      </w:r>
      <w:r>
        <w:rPr>
          <w:rFonts w:ascii="Liberation Serif" w:hAnsi="Liberation Serif" w:cs="Liberation Serif"/>
          <w:sz w:val="24"/>
          <w:szCs w:val="28"/>
        </w:rPr>
        <w:t xml:space="preserve">, Свердловская область, </w:t>
      </w:r>
      <w:proofErr w:type="spellStart"/>
      <w:r w:rsidRPr="003E4900">
        <w:rPr>
          <w:rFonts w:ascii="Liberation Serif" w:hAnsi="Liberation Serif" w:cs="Liberation Serif"/>
          <w:sz w:val="24"/>
          <w:szCs w:val="28"/>
        </w:rPr>
        <w:t>Тугулымский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 xml:space="preserve"> городской округ, </w:t>
      </w:r>
      <w:proofErr w:type="spellStart"/>
      <w:r w:rsidRPr="003E4900">
        <w:rPr>
          <w:rFonts w:ascii="Liberation Serif" w:hAnsi="Liberation Serif" w:cs="Liberation Serif"/>
          <w:sz w:val="24"/>
          <w:szCs w:val="28"/>
        </w:rPr>
        <w:t>п.г.т</w:t>
      </w:r>
      <w:proofErr w:type="gramStart"/>
      <w:r w:rsidRPr="003E4900">
        <w:rPr>
          <w:rFonts w:ascii="Liberation Serif" w:hAnsi="Liberation Serif" w:cs="Liberation Serif"/>
          <w:sz w:val="24"/>
          <w:szCs w:val="28"/>
        </w:rPr>
        <w:t>.Т</w:t>
      </w:r>
      <w:proofErr w:type="gramEnd"/>
      <w:r w:rsidRPr="003E4900">
        <w:rPr>
          <w:rFonts w:ascii="Liberation Serif" w:hAnsi="Liberation Serif" w:cs="Liberation Serif"/>
          <w:sz w:val="24"/>
          <w:szCs w:val="28"/>
        </w:rPr>
        <w:t>угулым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>, пл.50 Лет Октября, 1, каб.415</w:t>
      </w:r>
    </w:p>
    <w:p w:rsidR="003E4900" w:rsidRDefault="003E4900" w:rsidP="003E4900">
      <w:pPr>
        <w:pStyle w:val="12"/>
        <w:spacing w:after="0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Официальный сайт: </w:t>
      </w:r>
      <w:r w:rsidRPr="003E4900">
        <w:rPr>
          <w:rFonts w:ascii="Liberation Serif" w:hAnsi="Liberation Serif" w:cs="Liberation Serif"/>
          <w:sz w:val="24"/>
          <w:szCs w:val="28"/>
        </w:rPr>
        <w:t>https://tugulym.midural.ru/</w:t>
      </w:r>
    </w:p>
    <w:p w:rsidR="003E4900" w:rsidRPr="003E4900" w:rsidRDefault="003E4900" w:rsidP="003E4900">
      <w:pPr>
        <w:pStyle w:val="12"/>
        <w:spacing w:after="0"/>
        <w:jc w:val="both"/>
        <w:rPr>
          <w:rFonts w:asciiTheme="minorHAnsi" w:hAnsiTheme="minorHAnsi" w:cs="Liberation Serif"/>
          <w:sz w:val="24"/>
          <w:szCs w:val="28"/>
        </w:rPr>
      </w:pPr>
      <w:r w:rsidRPr="003E4900">
        <w:rPr>
          <w:rFonts w:ascii="Liberation Serif" w:hAnsi="Liberation Serif" w:cs="Liberation Serif"/>
          <w:sz w:val="24"/>
          <w:szCs w:val="28"/>
        </w:rPr>
        <w:t>Электронная почта:  </w:t>
      </w:r>
      <w:proofErr w:type="spellStart"/>
      <w:r w:rsidRPr="003E4900">
        <w:rPr>
          <w:rFonts w:ascii="Liberation Serif" w:hAnsi="Liberation Serif" w:cs="Liberation Serif"/>
          <w:sz w:val="24"/>
          <w:szCs w:val="28"/>
        </w:rPr>
        <w:t>admTugulym@yandex.ru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> </w:t>
      </w:r>
    </w:p>
    <w:p w:rsidR="003E4900" w:rsidRPr="009D6B97" w:rsidRDefault="003E4900" w:rsidP="003E4900">
      <w:pPr>
        <w:pStyle w:val="12"/>
        <w:spacing w:after="0"/>
        <w:jc w:val="both"/>
        <w:rPr>
          <w:rFonts w:ascii="Liberation Serif" w:hAnsi="Liberation Serif" w:cs="Liberation Serif"/>
          <w:sz w:val="24"/>
          <w:szCs w:val="28"/>
        </w:rPr>
      </w:pPr>
      <w:r w:rsidRPr="009D6B97">
        <w:rPr>
          <w:rFonts w:ascii="Liberation Serif" w:hAnsi="Liberation Serif" w:cs="Liberation Serif"/>
          <w:sz w:val="24"/>
          <w:szCs w:val="28"/>
        </w:rPr>
        <w:t>График приема специалистами администрации, уполномоченными на предоставление муниципальной услуги:</w:t>
      </w:r>
    </w:p>
    <w:p w:rsidR="003E4900" w:rsidRPr="003E4900" w:rsidRDefault="003E4900" w:rsidP="003E4900">
      <w:pPr>
        <w:pStyle w:val="12"/>
        <w:spacing w:after="0"/>
        <w:jc w:val="both"/>
        <w:rPr>
          <w:rFonts w:asciiTheme="minorHAnsi" w:hAnsiTheme="minorHAnsi" w:cs="Liberation Serif"/>
          <w:sz w:val="24"/>
          <w:szCs w:val="28"/>
        </w:rPr>
      </w:pPr>
      <w:proofErr w:type="gramStart"/>
      <w:r w:rsidRPr="003E4900">
        <w:rPr>
          <w:rFonts w:ascii="Liberation Serif" w:hAnsi="Liberation Serif" w:cs="Liberation Serif"/>
          <w:sz w:val="24"/>
          <w:szCs w:val="28"/>
        </w:rPr>
        <w:t>Вт</w:t>
      </w:r>
      <w:proofErr w:type="gramEnd"/>
      <w:r>
        <w:rPr>
          <w:rFonts w:ascii="Liberation Serif" w:hAnsi="Liberation Serif" w:cs="Liberation Serif"/>
          <w:sz w:val="24"/>
          <w:szCs w:val="28"/>
        </w:rPr>
        <w:t xml:space="preserve">: с </w:t>
      </w:r>
      <w:r w:rsidRPr="003E4900">
        <w:rPr>
          <w:rFonts w:ascii="Liberation Serif" w:hAnsi="Liberation Serif" w:cs="Liberation Serif"/>
          <w:sz w:val="24"/>
          <w:szCs w:val="28"/>
        </w:rPr>
        <w:t>9</w:t>
      </w:r>
      <w:r>
        <w:rPr>
          <w:rFonts w:ascii="Liberation Serif" w:hAnsi="Liberation Serif" w:cs="Liberation Serif"/>
          <w:sz w:val="24"/>
          <w:szCs w:val="28"/>
        </w:rPr>
        <w:t>-00 до 1</w:t>
      </w:r>
      <w:r w:rsidRPr="003E4900">
        <w:rPr>
          <w:rFonts w:ascii="Liberation Serif" w:hAnsi="Liberation Serif" w:cs="Liberation Serif"/>
          <w:sz w:val="24"/>
          <w:szCs w:val="28"/>
        </w:rPr>
        <w:t>2</w:t>
      </w:r>
      <w:r>
        <w:rPr>
          <w:rFonts w:ascii="Liberation Serif" w:hAnsi="Liberation Serif" w:cs="Liberation Serif"/>
          <w:sz w:val="24"/>
          <w:szCs w:val="28"/>
        </w:rPr>
        <w:t>-00</w:t>
      </w:r>
    </w:p>
    <w:p w:rsidR="003E4900" w:rsidRPr="003E4900" w:rsidRDefault="003E4900" w:rsidP="003E4900">
      <w:pPr>
        <w:pStyle w:val="12"/>
        <w:spacing w:after="0"/>
        <w:jc w:val="both"/>
        <w:rPr>
          <w:rFonts w:ascii="Liberation Serif" w:hAnsi="Liberation Serif" w:cs="Liberation Serif"/>
          <w:sz w:val="24"/>
          <w:szCs w:val="28"/>
        </w:rPr>
      </w:pPr>
      <w:r w:rsidRPr="00935EBD">
        <w:rPr>
          <w:rFonts w:ascii="Liberation Serif" w:hAnsi="Liberation Serif" w:cs="Liberation Serif"/>
          <w:sz w:val="24"/>
          <w:szCs w:val="28"/>
        </w:rPr>
        <w:t>тел: 8 (34367) 22359</w:t>
      </w: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sz w:val="24"/>
          <w:szCs w:val="28"/>
        </w:rPr>
      </w:pPr>
    </w:p>
    <w:p w:rsidR="000B4674" w:rsidRDefault="003E4900" w:rsidP="000B4674">
      <w:pPr>
        <w:pStyle w:val="12"/>
        <w:spacing w:after="0"/>
        <w:contextualSpacing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b/>
          <w:color w:val="00B0F0"/>
          <w:sz w:val="28"/>
          <w:szCs w:val="28"/>
        </w:rPr>
        <w:t>Многофункциональный центр</w:t>
      </w:r>
    </w:p>
    <w:p w:rsidR="000B4674" w:rsidRDefault="003E4900" w:rsidP="000B4674">
      <w:pPr>
        <w:pStyle w:val="12"/>
        <w:spacing w:after="0"/>
        <w:contextualSpacing/>
        <w:jc w:val="both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>62</w:t>
      </w:r>
      <w:r w:rsidRPr="003E4900">
        <w:rPr>
          <w:rFonts w:ascii="Liberation Serif" w:hAnsi="Liberation Serif" w:cs="Liberation Serif"/>
          <w:sz w:val="24"/>
          <w:szCs w:val="28"/>
        </w:rPr>
        <w:t>3650</w:t>
      </w:r>
      <w:r>
        <w:rPr>
          <w:rFonts w:ascii="Liberation Serif" w:hAnsi="Liberation Serif" w:cs="Liberation Serif"/>
          <w:sz w:val="24"/>
          <w:szCs w:val="28"/>
        </w:rPr>
        <w:t xml:space="preserve">, Свердловская область, </w:t>
      </w:r>
      <w:proofErr w:type="spellStart"/>
      <w:r w:rsidRPr="003E4900">
        <w:rPr>
          <w:rFonts w:ascii="Liberation Serif" w:hAnsi="Liberation Serif" w:cs="Liberation Serif"/>
          <w:sz w:val="24"/>
          <w:szCs w:val="28"/>
        </w:rPr>
        <w:t>Тугулымский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 xml:space="preserve"> горо</w:t>
      </w:r>
      <w:r w:rsidR="00935EBD">
        <w:rPr>
          <w:rFonts w:ascii="Liberation Serif" w:hAnsi="Liberation Serif" w:cs="Liberation Serif"/>
          <w:sz w:val="24"/>
          <w:szCs w:val="28"/>
        </w:rPr>
        <w:t xml:space="preserve">дской округ, </w:t>
      </w:r>
      <w:proofErr w:type="spellStart"/>
      <w:r w:rsidR="00935EBD">
        <w:rPr>
          <w:rFonts w:ascii="Liberation Serif" w:hAnsi="Liberation Serif" w:cs="Liberation Serif"/>
          <w:sz w:val="24"/>
          <w:szCs w:val="28"/>
        </w:rPr>
        <w:t>пг</w:t>
      </w:r>
      <w:r w:rsidRPr="003E4900">
        <w:rPr>
          <w:rFonts w:ascii="Liberation Serif" w:hAnsi="Liberation Serif" w:cs="Liberation Serif"/>
          <w:sz w:val="24"/>
          <w:szCs w:val="28"/>
        </w:rPr>
        <w:t>т</w:t>
      </w:r>
      <w:proofErr w:type="gramStart"/>
      <w:r w:rsidRPr="003E4900">
        <w:rPr>
          <w:rFonts w:ascii="Liberation Serif" w:hAnsi="Liberation Serif" w:cs="Liberation Serif"/>
          <w:sz w:val="24"/>
          <w:szCs w:val="28"/>
        </w:rPr>
        <w:t>.Т</w:t>
      </w:r>
      <w:proofErr w:type="gramEnd"/>
      <w:r w:rsidRPr="003E4900">
        <w:rPr>
          <w:rFonts w:ascii="Liberation Serif" w:hAnsi="Liberation Serif" w:cs="Liberation Serif"/>
          <w:sz w:val="24"/>
          <w:szCs w:val="28"/>
        </w:rPr>
        <w:t>угулым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>, ул.Ленина, 62</w:t>
      </w:r>
    </w:p>
    <w:p w:rsidR="003E4900" w:rsidRDefault="003E4900" w:rsidP="000B4674">
      <w:pPr>
        <w:pStyle w:val="12"/>
        <w:spacing w:after="0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тел: </w:t>
      </w:r>
      <w:r w:rsidR="00935EBD" w:rsidRPr="00935EBD">
        <w:rPr>
          <w:rFonts w:ascii="Liberation Serif" w:hAnsi="Liberation Serif" w:cs="Liberation Serif"/>
          <w:sz w:val="24"/>
          <w:szCs w:val="28"/>
        </w:rPr>
        <w:t>8 (343) 273-00-08</w:t>
      </w:r>
    </w:p>
    <w:p w:rsidR="00095913" w:rsidRPr="000B4674" w:rsidRDefault="00095913" w:rsidP="000B4674">
      <w:pPr>
        <w:pStyle w:val="12"/>
        <w:spacing w:after="0"/>
        <w:contextualSpacing/>
        <w:jc w:val="both"/>
        <w:rPr>
          <w:rFonts w:ascii="Liberation Serif" w:hAnsi="Liberation Serif" w:cs="Liberation Serif"/>
          <w:b/>
          <w:color w:val="00B0F0"/>
          <w:sz w:val="28"/>
          <w:szCs w:val="28"/>
        </w:rPr>
      </w:pP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b/>
          <w:color w:val="00B0F0"/>
          <w:sz w:val="28"/>
          <w:szCs w:val="28"/>
        </w:rPr>
        <w:t>Получение услуги в электронном виде:</w:t>
      </w:r>
    </w:p>
    <w:p w:rsidR="003E4900" w:rsidRPr="007C0DFB" w:rsidRDefault="003E4900" w:rsidP="007C0DFB">
      <w:pPr>
        <w:pStyle w:val="12"/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https://www.gosuslugi.ru</w:t>
      </w:r>
    </w:p>
    <w:sectPr w:rsidR="003E4900" w:rsidRPr="007C0DFB" w:rsidSect="005271C3">
      <w:pgSz w:w="11906" w:h="16838"/>
      <w:pgMar w:top="1134" w:right="851" w:bottom="1134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6F1"/>
    <w:multiLevelType w:val="hybridMultilevel"/>
    <w:tmpl w:val="D2A6D4B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81F3653"/>
    <w:multiLevelType w:val="hybridMultilevel"/>
    <w:tmpl w:val="8E781A84"/>
    <w:lvl w:ilvl="0" w:tplc="956CE5E8">
      <w:start w:val="38"/>
      <w:numFmt w:val="decimal"/>
      <w:lvlText w:val="%1."/>
      <w:lvlJc w:val="left"/>
      <w:pPr>
        <w:ind w:left="1085" w:hanging="375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363C0F"/>
    <w:multiLevelType w:val="hybridMultilevel"/>
    <w:tmpl w:val="A5ECD9F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6D639C6"/>
    <w:multiLevelType w:val="hybridMultilevel"/>
    <w:tmpl w:val="E2149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903C8"/>
    <w:multiLevelType w:val="hybridMultilevel"/>
    <w:tmpl w:val="2E90A17E"/>
    <w:lvl w:ilvl="0" w:tplc="35DC8240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8333E4"/>
    <w:multiLevelType w:val="hybridMultilevel"/>
    <w:tmpl w:val="19C28FA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EF80B12"/>
    <w:multiLevelType w:val="hybridMultilevel"/>
    <w:tmpl w:val="2A7A1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A0A66"/>
    <w:multiLevelType w:val="hybridMultilevel"/>
    <w:tmpl w:val="7C58A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B3D88"/>
    <w:multiLevelType w:val="hybridMultilevel"/>
    <w:tmpl w:val="F6966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77152"/>
    <w:multiLevelType w:val="hybridMultilevel"/>
    <w:tmpl w:val="9962D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81DCE"/>
    <w:multiLevelType w:val="hybridMultilevel"/>
    <w:tmpl w:val="6DE8B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465BF"/>
    <w:multiLevelType w:val="hybridMultilevel"/>
    <w:tmpl w:val="FB24291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60991948"/>
    <w:multiLevelType w:val="hybridMultilevel"/>
    <w:tmpl w:val="2F5C6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F60BB"/>
    <w:multiLevelType w:val="hybridMultilevel"/>
    <w:tmpl w:val="533C9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7377E"/>
    <w:multiLevelType w:val="hybridMultilevel"/>
    <w:tmpl w:val="1A429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396654"/>
    <w:multiLevelType w:val="hybridMultilevel"/>
    <w:tmpl w:val="9B6E5DC6"/>
    <w:lvl w:ilvl="0" w:tplc="D50CBC28">
      <w:start w:val="1"/>
      <w:numFmt w:val="decimal"/>
      <w:lvlText w:val="%1."/>
      <w:lvlJc w:val="left"/>
      <w:pPr>
        <w:ind w:left="1085" w:hanging="375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9EC5352"/>
    <w:multiLevelType w:val="hybridMultilevel"/>
    <w:tmpl w:val="2DF4691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47E4459"/>
    <w:multiLevelType w:val="hybridMultilevel"/>
    <w:tmpl w:val="A91AE5FA"/>
    <w:lvl w:ilvl="0" w:tplc="66F4FD6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CE4488"/>
    <w:multiLevelType w:val="hybridMultilevel"/>
    <w:tmpl w:val="A16AD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D631F0"/>
    <w:multiLevelType w:val="hybridMultilevel"/>
    <w:tmpl w:val="E3AAB30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9726B3D"/>
    <w:multiLevelType w:val="hybridMultilevel"/>
    <w:tmpl w:val="9D240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882264"/>
    <w:multiLevelType w:val="hybridMultilevel"/>
    <w:tmpl w:val="72FA5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16"/>
  </w:num>
  <w:num w:numId="5">
    <w:abstractNumId w:val="4"/>
  </w:num>
  <w:num w:numId="6">
    <w:abstractNumId w:val="0"/>
  </w:num>
  <w:num w:numId="7">
    <w:abstractNumId w:val="5"/>
  </w:num>
  <w:num w:numId="8">
    <w:abstractNumId w:val="21"/>
  </w:num>
  <w:num w:numId="9">
    <w:abstractNumId w:val="1"/>
  </w:num>
  <w:num w:numId="10">
    <w:abstractNumId w:val="19"/>
  </w:num>
  <w:num w:numId="11">
    <w:abstractNumId w:val="9"/>
  </w:num>
  <w:num w:numId="12">
    <w:abstractNumId w:val="6"/>
  </w:num>
  <w:num w:numId="13">
    <w:abstractNumId w:val="8"/>
  </w:num>
  <w:num w:numId="14">
    <w:abstractNumId w:val="7"/>
  </w:num>
  <w:num w:numId="15">
    <w:abstractNumId w:val="17"/>
  </w:num>
  <w:num w:numId="16">
    <w:abstractNumId w:val="14"/>
  </w:num>
  <w:num w:numId="17">
    <w:abstractNumId w:val="12"/>
  </w:num>
  <w:num w:numId="18">
    <w:abstractNumId w:val="10"/>
  </w:num>
  <w:num w:numId="19">
    <w:abstractNumId w:val="18"/>
  </w:num>
  <w:num w:numId="20">
    <w:abstractNumId w:val="13"/>
  </w:num>
  <w:num w:numId="21">
    <w:abstractNumId w:val="3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F2F20"/>
    <w:rsid w:val="000764B1"/>
    <w:rsid w:val="00095913"/>
    <w:rsid w:val="000B4674"/>
    <w:rsid w:val="000F2F20"/>
    <w:rsid w:val="00200023"/>
    <w:rsid w:val="00222556"/>
    <w:rsid w:val="00256411"/>
    <w:rsid w:val="00257882"/>
    <w:rsid w:val="002F42E0"/>
    <w:rsid w:val="003E4900"/>
    <w:rsid w:val="003F695B"/>
    <w:rsid w:val="00402AC8"/>
    <w:rsid w:val="00476C54"/>
    <w:rsid w:val="005271C3"/>
    <w:rsid w:val="005271EA"/>
    <w:rsid w:val="00615F93"/>
    <w:rsid w:val="006B0D77"/>
    <w:rsid w:val="0074025D"/>
    <w:rsid w:val="007C0DFB"/>
    <w:rsid w:val="0088727A"/>
    <w:rsid w:val="008E3F04"/>
    <w:rsid w:val="00935EBD"/>
    <w:rsid w:val="00946C8F"/>
    <w:rsid w:val="009A0AEE"/>
    <w:rsid w:val="009A17BE"/>
    <w:rsid w:val="009B1FBE"/>
    <w:rsid w:val="009D6B97"/>
    <w:rsid w:val="00A615D5"/>
    <w:rsid w:val="00AA7E83"/>
    <w:rsid w:val="00AE1F65"/>
    <w:rsid w:val="00AF765A"/>
    <w:rsid w:val="00B37177"/>
    <w:rsid w:val="00B864B1"/>
    <w:rsid w:val="00C27B42"/>
    <w:rsid w:val="00C72419"/>
    <w:rsid w:val="00CA0FE9"/>
    <w:rsid w:val="00D10ABB"/>
    <w:rsid w:val="00D4242F"/>
    <w:rsid w:val="00D90512"/>
    <w:rsid w:val="00E0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04"/>
  </w:style>
  <w:style w:type="paragraph" w:styleId="3">
    <w:name w:val="heading 3"/>
    <w:basedOn w:val="a"/>
    <w:link w:val="30"/>
    <w:uiPriority w:val="9"/>
    <w:qFormat/>
    <w:rsid w:val="003E49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F2F20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0F2F20"/>
    <w:rPr>
      <w:rFonts w:cs="Times New Roman"/>
      <w:color w:val="0000FF"/>
      <w:u w:val="single"/>
    </w:rPr>
  </w:style>
  <w:style w:type="paragraph" w:customStyle="1" w:styleId="10">
    <w:name w:val="Без интервала1"/>
    <w:rsid w:val="000F2F20"/>
    <w:pPr>
      <w:suppressAutoHyphens/>
      <w:spacing w:after="0" w:line="100" w:lineRule="atLeast"/>
      <w:ind w:firstLine="709"/>
      <w:jc w:val="both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11">
    <w:name w:val="Основной шрифт абзаца1"/>
    <w:rsid w:val="000764B1"/>
  </w:style>
  <w:style w:type="paragraph" w:styleId="a4">
    <w:name w:val="Balloon Text"/>
    <w:basedOn w:val="a"/>
    <w:link w:val="a5"/>
    <w:uiPriority w:val="99"/>
    <w:semiHidden/>
    <w:unhideWhenUsed/>
    <w:rsid w:val="0007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4B1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3E4900"/>
    <w:pPr>
      <w:suppressAutoHyphens/>
      <w:autoSpaceDN w:val="0"/>
      <w:textAlignment w:val="baseline"/>
    </w:pPr>
    <w:rPr>
      <w:rFonts w:ascii="Cambria" w:eastAsia="Cambria" w:hAnsi="Cambria" w:cs="Times New Roman"/>
    </w:rPr>
  </w:style>
  <w:style w:type="character" w:customStyle="1" w:styleId="13">
    <w:name w:val="Гиперссылка1"/>
    <w:rsid w:val="003E490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E49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2">
    <w:name w:val="Абзац списка2"/>
    <w:basedOn w:val="a"/>
    <w:rsid w:val="00B3717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27B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C27B42"/>
    <w:pPr>
      <w:ind w:left="720"/>
      <w:contextualSpacing/>
    </w:pPr>
  </w:style>
  <w:style w:type="paragraph" w:customStyle="1" w:styleId="20">
    <w:name w:val="Без интервала2"/>
    <w:rsid w:val="00D10AB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4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2021-11-17T10:29:00Z</cp:lastPrinted>
  <dcterms:created xsi:type="dcterms:W3CDTF">2021-11-16T10:23:00Z</dcterms:created>
  <dcterms:modified xsi:type="dcterms:W3CDTF">2021-11-18T06:23:00Z</dcterms:modified>
</cp:coreProperties>
</file>