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B1" w:rsidRDefault="009E4A7B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464843" cy="1380027"/>
            <wp:effectExtent l="19050" t="0" r="0" b="0"/>
            <wp:docPr id="3" name="Рисунок 1" descr="Информация о возможных способах предоставления муниципальной услуги «Выдача  градостроительного плана земельного участка» - Лента новостей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о возможных способах предоставления муниципальной услуги «Выдача  градостроительного плана земельного участка» - Лента новостей Кры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09" cy="138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5B" w:rsidRDefault="003F695B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8E3F04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Муниципальная услуга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«</w:t>
      </w:r>
      <w:r w:rsidR="00095913">
        <w:rPr>
          <w:rFonts w:ascii="Times New Roman" w:hAnsi="Times New Roman" w:cs="Times New Roman"/>
          <w:b/>
        </w:rPr>
        <w:t>Выдача градостроительных планов земельных участков</w:t>
      </w:r>
      <w:r w:rsidRPr="00402AC8">
        <w:rPr>
          <w:rFonts w:ascii="Times New Roman" w:hAnsi="Times New Roman" w:cs="Times New Roman"/>
          <w:b/>
        </w:rPr>
        <w:t>»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0F2F20" w:rsidRPr="00402AC8" w:rsidRDefault="000F2F20" w:rsidP="00402AC8">
      <w:pPr>
        <w:pStyle w:val="1"/>
        <w:tabs>
          <w:tab w:val="left" w:pos="567"/>
          <w:tab w:val="left" w:pos="1134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z w:val="22"/>
          <w:szCs w:val="22"/>
        </w:rPr>
      </w:pPr>
      <w:r w:rsidRPr="00402AC8">
        <w:rPr>
          <w:b/>
          <w:color w:val="000000"/>
          <w:sz w:val="22"/>
          <w:szCs w:val="22"/>
        </w:rPr>
        <w:t>Перечень документов, необходимых для предоставления муниципальной услуги:</w:t>
      </w:r>
    </w:p>
    <w:p w:rsidR="00AE1F65" w:rsidRDefault="00AE1F65" w:rsidP="00AE1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</w:t>
      </w:r>
      <w:r w:rsidRPr="00095913">
        <w:rPr>
          <w:rFonts w:ascii="Times New Roman" w:eastAsia="Calibri" w:hAnsi="Times New Roman" w:cs="Times New Roman"/>
        </w:rPr>
        <w:t>аявление, подписанное заявителем</w:t>
      </w:r>
      <w:r w:rsidRPr="00095913">
        <w:rPr>
          <w:rFonts w:ascii="Times New Roman" w:hAnsi="Times New Roman" w:cs="Times New Roman"/>
        </w:rPr>
        <w:t xml:space="preserve"> или представителем заявителя, уполномоченным на подписание заявления и оформленное согласно приложению к настоящему регламенту</w:t>
      </w:r>
      <w:r w:rsidRPr="00095913">
        <w:rPr>
          <w:rFonts w:ascii="Times New Roman" w:eastAsia="Calibri" w:hAnsi="Times New Roman" w:cs="Times New Roman"/>
        </w:rPr>
        <w:t>;</w:t>
      </w:r>
    </w:p>
    <w:p w:rsid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Pr="00095913">
        <w:rPr>
          <w:rFonts w:ascii="Times New Roman" w:eastAsia="Calibri" w:hAnsi="Times New Roman" w:cs="Times New Roman"/>
        </w:rPr>
        <w:t xml:space="preserve">окумент, удостоверяющий личность заявителя </w:t>
      </w:r>
      <w:r w:rsidRPr="00095913">
        <w:rPr>
          <w:rFonts w:ascii="Times New Roman" w:hAnsi="Times New Roman" w:cs="Times New Roman"/>
        </w:rPr>
        <w:t>(документ подлежит возврату заявителю после удостоверения его личности при личном приеме) или документ, удостоверяющий личность представителя заявителя, уполномоченного на подачу и получение документов, а также подписание заявления (в случае обращения за предоставлением муниципальной услуги представителя заявителя)</w:t>
      </w:r>
      <w:r w:rsidRPr="00095913">
        <w:rPr>
          <w:rFonts w:ascii="Times New Roman" w:eastAsia="Calibri" w:hAnsi="Times New Roman" w:cs="Times New Roman"/>
        </w:rPr>
        <w:t>;</w:t>
      </w:r>
    </w:p>
    <w:p w:rsid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Pr="00095913">
        <w:rPr>
          <w:rFonts w:ascii="Times New Roman" w:eastAsia="Calibri" w:hAnsi="Times New Roman" w:cs="Times New Roman"/>
        </w:rPr>
        <w:t xml:space="preserve">окумент, подтверждающий полномочия представителя заявителя,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копия); </w:t>
      </w:r>
    </w:p>
    <w:p w:rsidR="00095913" w:rsidRP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Pr="00095913">
        <w:rPr>
          <w:rFonts w:ascii="Times New Roman" w:eastAsia="Calibri" w:hAnsi="Times New Roman" w:cs="Times New Roman"/>
        </w:rPr>
        <w:t>окументы, удостоверяющие (устанавливающие) права на земельный участок, если право на данный земельный участок не зарегистрировано в Едином государственном реестре недвижимости (копия документа и оригинал для сверки, который возвращается заявителю, либо нотариально заверенная копия)</w:t>
      </w:r>
      <w:r w:rsidRPr="00095913">
        <w:rPr>
          <w:rFonts w:ascii="Times New Roman" w:hAnsi="Times New Roman" w:cs="Times New Roman"/>
        </w:rPr>
        <w:t>.</w:t>
      </w:r>
    </w:p>
    <w:p w:rsid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Pr="00095913">
        <w:rPr>
          <w:rFonts w:ascii="Times New Roman" w:eastAsia="Calibri" w:hAnsi="Times New Roman" w:cs="Times New Roman"/>
        </w:rPr>
        <w:t>ыписка из Единого государственного реестра юридических лиц, содержащая сведения о заявителе;</w:t>
      </w:r>
    </w:p>
    <w:p w:rsid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Pr="00095913">
        <w:rPr>
          <w:rFonts w:ascii="Times New Roman" w:eastAsia="Calibri" w:hAnsi="Times New Roman" w:cs="Times New Roman"/>
        </w:rPr>
        <w:t xml:space="preserve">ыписка из Единого государственного реестра недвижимости о зарегистрированных правах заявителя на земельный участок, на котором планируется осуществить строительство </w:t>
      </w:r>
      <w:r w:rsidRPr="00095913">
        <w:rPr>
          <w:rFonts w:ascii="Times New Roman" w:eastAsia="Calibri" w:hAnsi="Times New Roman" w:cs="Times New Roman"/>
        </w:rPr>
        <w:lastRenderedPageBreak/>
        <w:t>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:rsid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Pr="00095913">
        <w:rPr>
          <w:rFonts w:ascii="Times New Roman" w:eastAsia="Calibri" w:hAnsi="Times New Roman" w:cs="Times New Roman"/>
        </w:rPr>
        <w:t xml:space="preserve">ыписка из Единого государственного реестра недвижимости </w:t>
      </w:r>
      <w:r>
        <w:rPr>
          <w:rFonts w:ascii="Times New Roman" w:eastAsia="Calibri" w:hAnsi="Times New Roman" w:cs="Times New Roman"/>
        </w:rPr>
        <w:t>о</w:t>
      </w:r>
      <w:r w:rsidRPr="00095913">
        <w:rPr>
          <w:rFonts w:ascii="Times New Roman" w:eastAsia="Calibri" w:hAnsi="Times New Roman" w:cs="Times New Roman"/>
        </w:rPr>
        <w:t xml:space="preserve"> зарегистрированных правах на здания, строения, сооружения, расположенные на земельном участке,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:rsid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</w:t>
      </w:r>
      <w:r w:rsidRPr="00095913">
        <w:rPr>
          <w:rFonts w:ascii="Times New Roman" w:eastAsia="Calibri" w:hAnsi="Times New Roman" w:cs="Times New Roman"/>
        </w:rPr>
        <w:t>адастровая выписка о земельном участке, на котором планируется осуществить строительство (реконструкцию) объекта капитального строительства;</w:t>
      </w:r>
    </w:p>
    <w:p w:rsid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</w:t>
      </w:r>
      <w:r w:rsidRPr="00095913">
        <w:rPr>
          <w:rFonts w:ascii="Times New Roman" w:eastAsia="Calibri" w:hAnsi="Times New Roman" w:cs="Times New Roman"/>
        </w:rPr>
        <w:t xml:space="preserve">ехнические условия подключения (технологического присоединения) объекта капитального строительства к сетям инженерно-технического обеспечения, которые запрашиваются в следующих </w:t>
      </w:r>
      <w:proofErr w:type="spellStart"/>
      <w:r w:rsidRPr="00095913">
        <w:rPr>
          <w:rFonts w:ascii="Times New Roman" w:eastAsia="Calibri" w:hAnsi="Times New Roman" w:cs="Times New Roman"/>
        </w:rPr>
        <w:t>ресурсоснабжающих</w:t>
      </w:r>
      <w:proofErr w:type="spellEnd"/>
      <w:r w:rsidRPr="00095913">
        <w:rPr>
          <w:rFonts w:ascii="Times New Roman" w:eastAsia="Calibri" w:hAnsi="Times New Roman" w:cs="Times New Roman"/>
        </w:rPr>
        <w:t xml:space="preserve"> организациях;</w:t>
      </w:r>
    </w:p>
    <w:p w:rsidR="00095913" w:rsidRP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</w:t>
      </w:r>
      <w:r w:rsidRPr="00095913">
        <w:rPr>
          <w:rFonts w:ascii="Times New Roman" w:eastAsia="Calibri" w:hAnsi="Times New Roman" w:cs="Times New Roman"/>
        </w:rPr>
        <w:t>нформация о наличии ограничений</w:t>
      </w:r>
      <w:r>
        <w:rPr>
          <w:rFonts w:ascii="Times New Roman" w:eastAsia="Calibri" w:hAnsi="Times New Roman" w:cs="Times New Roman"/>
        </w:rPr>
        <w:t xml:space="preserve">, установленных в соответствии </w:t>
      </w:r>
      <w:r w:rsidRPr="00095913">
        <w:rPr>
          <w:rFonts w:ascii="Times New Roman" w:eastAsia="Calibri" w:hAnsi="Times New Roman" w:cs="Times New Roman"/>
        </w:rPr>
        <w:t>с законодательством Российской Федерации (информация об особо охраняемых природных территориях, санитарно-защитных зонах, о зонах охраны объектов культурного наследия, в пределах которых расположен земельный участок).</w:t>
      </w:r>
    </w:p>
    <w:p w:rsidR="00A615D5" w:rsidRPr="007C0DFB" w:rsidRDefault="00A615D5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0DFB">
        <w:rPr>
          <w:rFonts w:ascii="Times New Roman" w:hAnsi="Times New Roman" w:cs="Times New Roman"/>
          <w:b/>
          <w:sz w:val="23"/>
          <w:szCs w:val="23"/>
        </w:rPr>
        <w:t>Основаниями для отказа в предоставлении муниципальной услуги являются:</w:t>
      </w: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95913" w:rsidRP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</w:t>
      </w:r>
      <w:r w:rsidRPr="00095913">
        <w:rPr>
          <w:rFonts w:ascii="Times New Roman" w:eastAsia="Calibri" w:hAnsi="Times New Roman" w:cs="Times New Roman"/>
        </w:rPr>
        <w:t>аявитель не является правообладателем земельного участка (за исключением случая, предусмотренного частью 1.1 статьи 57.3 Градостроительного кодекса Российской Федерации);</w:t>
      </w:r>
    </w:p>
    <w:p w:rsidR="00095913" w:rsidRP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Pr="00095913">
        <w:rPr>
          <w:rFonts w:ascii="Times New Roman" w:eastAsia="Calibri" w:hAnsi="Times New Roman" w:cs="Times New Roman"/>
        </w:rPr>
        <w:t xml:space="preserve"> заявлением обратилось лицо, не уполномоченное в соответствии </w:t>
      </w:r>
      <w:r w:rsidRPr="00095913">
        <w:rPr>
          <w:rFonts w:ascii="Times New Roman" w:eastAsia="Calibri" w:hAnsi="Times New Roman" w:cs="Times New Roman"/>
        </w:rPr>
        <w:br/>
        <w:t>с законодательством Российской Федерации представлять интересы заявителя;</w:t>
      </w:r>
    </w:p>
    <w:p w:rsidR="00095913" w:rsidRP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Pr="00095913">
        <w:rPr>
          <w:rFonts w:ascii="Times New Roman" w:eastAsia="Calibri" w:hAnsi="Times New Roman" w:cs="Times New Roman"/>
        </w:rPr>
        <w:t>тсутствуют документы, предусмотренные пунктом 16 настоящего регламента, необходимые для предоставления муниципальной услуги;</w:t>
      </w:r>
    </w:p>
    <w:p w:rsidR="00095913" w:rsidRPr="00095913" w:rsidRDefault="00095913" w:rsidP="00095913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Pr="00095913">
        <w:rPr>
          <w:rFonts w:ascii="Times New Roman" w:eastAsia="Calibri" w:hAnsi="Times New Roman" w:cs="Times New Roman"/>
        </w:rPr>
        <w:t xml:space="preserve">твет на межведомственный запрос свидетельствует об отсутствии документа и (или) запрашиваемой информации, а также не </w:t>
      </w:r>
      <w:r w:rsidRPr="00095913">
        <w:rPr>
          <w:rFonts w:ascii="Times New Roman" w:eastAsia="Calibri" w:hAnsi="Times New Roman" w:cs="Times New Roman"/>
        </w:rPr>
        <w:lastRenderedPageBreak/>
        <w:t>представлены заявителем по собственной инициативе.</w:t>
      </w:r>
    </w:p>
    <w:p w:rsidR="00095913" w:rsidRPr="00095913" w:rsidRDefault="00095913" w:rsidP="00095913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Calibri" w:hAnsi="Times New Roman" w:cs="Times New Roman"/>
        </w:rPr>
      </w:pPr>
      <w:r w:rsidRPr="00095913">
        <w:rPr>
          <w:rFonts w:ascii="Times New Roman" w:eastAsia="Calibri" w:hAnsi="Times New Roman" w:cs="Times New Roman"/>
        </w:rPr>
        <w:t>Кроме того, если согласно требованиям Градостроительного кодекса Российской Федерации,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 допускается только после утверждения документации по планировке территории.</w:t>
      </w:r>
    </w:p>
    <w:p w:rsidR="00C72419" w:rsidRDefault="00C72419" w:rsidP="00C7241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864B1" w:rsidRDefault="00B864B1" w:rsidP="00C7241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764B1" w:rsidRPr="00AA7E83" w:rsidRDefault="000764B1" w:rsidP="00AA7E8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268730" cy="899645"/>
            <wp:effectExtent l="0" t="0" r="0" b="0"/>
            <wp:docPr id="1" name="Рисунок 9" descr="D:\Рабочий стол\2017\Целевая программа ШАДОВА\по п. 2.6.3\буклеты\картинки\blue_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Рабочий стол\2017\Целевая программа ШАДОВА\по п. 2.6.3\буклеты\картинки\blue_fol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578" b="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89" cy="9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B1" w:rsidRPr="000764B1" w:rsidRDefault="000764B1" w:rsidP="000764B1">
      <w:pPr>
        <w:pStyle w:val="1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color w:val="000000"/>
          <w:u w:val="single"/>
        </w:rPr>
      </w:pPr>
      <w:r w:rsidRPr="000764B1">
        <w:rPr>
          <w:rFonts w:eastAsia="Times New Roman"/>
          <w:u w:val="single"/>
          <w:lang w:eastAsia="en-US"/>
        </w:rPr>
        <w:t xml:space="preserve">Срок предоставления муниципальной услуги – </w:t>
      </w:r>
      <w:r w:rsidR="00095913">
        <w:rPr>
          <w:rFonts w:eastAsia="Times New Roman"/>
          <w:u w:val="single"/>
          <w:lang w:eastAsia="en-US"/>
        </w:rPr>
        <w:t>четырнадцать</w:t>
      </w:r>
      <w:r w:rsidR="002F42E0">
        <w:rPr>
          <w:rFonts w:eastAsia="Times New Roman"/>
          <w:u w:val="single"/>
          <w:lang w:eastAsia="en-US"/>
        </w:rPr>
        <w:t xml:space="preserve"> рабочих</w:t>
      </w:r>
      <w:r w:rsidRPr="000764B1">
        <w:rPr>
          <w:rFonts w:eastAsia="Times New Roman"/>
          <w:u w:val="single"/>
          <w:lang w:eastAsia="en-US"/>
        </w:rPr>
        <w:t xml:space="preserve"> дней </w:t>
      </w:r>
      <w:proofErr w:type="gramStart"/>
      <w:r w:rsidRPr="000764B1">
        <w:rPr>
          <w:rFonts w:eastAsia="Times New Roman"/>
          <w:u w:val="single"/>
          <w:lang w:eastAsia="en-US"/>
        </w:rPr>
        <w:t>с даты регистрации</w:t>
      </w:r>
      <w:proofErr w:type="gramEnd"/>
      <w:r w:rsidRPr="000764B1">
        <w:rPr>
          <w:rFonts w:eastAsia="Times New Roman"/>
          <w:u w:val="single"/>
          <w:lang w:eastAsia="en-US"/>
        </w:rPr>
        <w:t xml:space="preserve"> заявления о предоставлении муниципальной услуги в администрации </w:t>
      </w:r>
      <w:proofErr w:type="spellStart"/>
      <w:r w:rsidRPr="000764B1">
        <w:rPr>
          <w:rFonts w:eastAsia="Times New Roman"/>
          <w:u w:val="single"/>
          <w:lang w:eastAsia="en-US"/>
        </w:rPr>
        <w:t>Тугулымского</w:t>
      </w:r>
      <w:proofErr w:type="spellEnd"/>
      <w:r w:rsidRPr="000764B1">
        <w:rPr>
          <w:rFonts w:eastAsia="Times New Roman"/>
          <w:u w:val="single"/>
          <w:lang w:eastAsia="en-US"/>
        </w:rPr>
        <w:t xml:space="preserve"> городского округа.</w:t>
      </w:r>
    </w:p>
    <w:p w:rsidR="00200023" w:rsidRDefault="00200023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B4674" w:rsidRDefault="000B4674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B4674" w:rsidRDefault="000B4674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00023" w:rsidRDefault="009A17BE" w:rsidP="000B467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A17BE">
        <w:rPr>
          <w:rFonts w:ascii="Times New Roman" w:hAnsi="Times New Roman" w:cs="Times New Roman"/>
          <w:b/>
        </w:rPr>
        <w:t>Результатом предоставления услуги является получение заявителем:</w:t>
      </w:r>
    </w:p>
    <w:p w:rsidR="00095913" w:rsidRDefault="00095913" w:rsidP="003E4900">
      <w:pPr>
        <w:pStyle w:val="12"/>
        <w:spacing w:after="0"/>
        <w:jc w:val="center"/>
        <w:rPr>
          <w:rFonts w:ascii="Times New Roman" w:hAnsi="Times New Roman"/>
          <w:color w:val="0070C0"/>
        </w:rPr>
      </w:pPr>
    </w:p>
    <w:p w:rsidR="00095913" w:rsidRPr="00095913" w:rsidRDefault="00095913" w:rsidP="00095913">
      <w:pPr>
        <w:spacing w:after="0"/>
        <w:ind w:right="-6"/>
        <w:jc w:val="both"/>
        <w:rPr>
          <w:rFonts w:ascii="Times New Roman" w:hAnsi="Times New Roman" w:cs="Times New Roman"/>
        </w:rPr>
      </w:pPr>
      <w:r w:rsidRPr="00095913">
        <w:rPr>
          <w:rFonts w:ascii="Times New Roman" w:hAnsi="Times New Roman" w:cs="Times New Roman"/>
        </w:rPr>
        <w:t xml:space="preserve">- выдача заявителю градостроительного плана земельного участка, </w:t>
      </w:r>
    </w:p>
    <w:p w:rsidR="00095913" w:rsidRPr="00095913" w:rsidRDefault="00095913" w:rsidP="00095913">
      <w:pPr>
        <w:spacing w:after="0"/>
        <w:ind w:right="-6"/>
        <w:jc w:val="both"/>
        <w:rPr>
          <w:rFonts w:ascii="Times New Roman" w:hAnsi="Times New Roman" w:cs="Times New Roman"/>
        </w:rPr>
      </w:pPr>
      <w:r w:rsidRPr="00095913">
        <w:rPr>
          <w:rFonts w:ascii="Times New Roman" w:hAnsi="Times New Roman" w:cs="Times New Roman"/>
        </w:rPr>
        <w:t xml:space="preserve">- выдача заявителю мотивированного отказа в выдаче градостроительного плана земельного участка. </w:t>
      </w:r>
    </w:p>
    <w:p w:rsidR="00095913" w:rsidRDefault="00095913" w:rsidP="00095913">
      <w:pPr>
        <w:pStyle w:val="12"/>
        <w:spacing w:after="0"/>
        <w:rPr>
          <w:rFonts w:ascii="Liberation Serif" w:hAnsi="Liberation Serif" w:cs="Liberation Serif"/>
          <w:b/>
          <w:color w:val="0070C0"/>
          <w:sz w:val="36"/>
          <w:szCs w:val="36"/>
        </w:rPr>
      </w:pP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70C0"/>
          <w:sz w:val="36"/>
          <w:szCs w:val="36"/>
        </w:rPr>
      </w:pPr>
      <w:r>
        <w:rPr>
          <w:rFonts w:ascii="Liberation Serif" w:hAnsi="Liberation Serif" w:cs="Liberation Serif"/>
          <w:b/>
          <w:color w:val="0070C0"/>
          <w:sz w:val="36"/>
          <w:szCs w:val="36"/>
        </w:rPr>
        <w:t>КОНТАКТЫ:</w:t>
      </w:r>
    </w:p>
    <w:p w:rsidR="003E4900" w:rsidRPr="00AA7E83" w:rsidRDefault="003E4900" w:rsidP="00AA7E83">
      <w:pPr>
        <w:pStyle w:val="12"/>
        <w:spacing w:after="0"/>
        <w:jc w:val="center"/>
      </w:pPr>
      <w:r>
        <w:rPr>
          <w:rFonts w:ascii="Liberation Serif" w:hAnsi="Liberation Serif" w:cs="Liberation Serif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262472" cy="611866"/>
            <wp:effectExtent l="19050" t="0" r="4478" b="0"/>
            <wp:docPr id="5" name="Рисунок 12" descr="D:\Рабочий стол\2017\Целевая программа ШАДОВА\по п. 2.6.3\буклеты\картинки\fc-index-cont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Рабочий стол\2017\Целевая программа ШАДОВА\по п. 2.6.3\буклеты\картинки\fc-index-contac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130" b="2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89" cy="61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Администрация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___________________________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городской округ,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п.г.т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пл.50 Лет Октября, 1, каб.415</w:t>
      </w:r>
    </w:p>
    <w:p w:rsid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Официальный сайт: </w:t>
      </w:r>
      <w:r w:rsidRPr="003E4900">
        <w:rPr>
          <w:rFonts w:ascii="Liberation Serif" w:hAnsi="Liberation Serif" w:cs="Liberation Serif"/>
          <w:sz w:val="24"/>
          <w:szCs w:val="28"/>
        </w:rPr>
        <w:t>https://tugulym.midural.ru/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 w:rsidRPr="003E4900">
        <w:rPr>
          <w:rFonts w:ascii="Liberation Serif" w:hAnsi="Liberation Serif" w:cs="Liberation Serif"/>
          <w:sz w:val="24"/>
          <w:szCs w:val="28"/>
        </w:rPr>
        <w:t>Электронная почта:  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admTugulym@yandex.ru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 </w:t>
      </w:r>
    </w:p>
    <w:p w:rsidR="003E4900" w:rsidRPr="009D6B97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D6B97">
        <w:rPr>
          <w:rFonts w:ascii="Liberation Serif" w:hAnsi="Liberation Serif" w:cs="Liberation Serif"/>
          <w:sz w:val="24"/>
          <w:szCs w:val="28"/>
        </w:rPr>
        <w:lastRenderedPageBreak/>
        <w:t>График приема специалистами администрации, уполномоченными на предоставление муниципальной услуги: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Вт</w:t>
      </w:r>
      <w:proofErr w:type="gramEnd"/>
      <w:r>
        <w:rPr>
          <w:rFonts w:ascii="Liberation Serif" w:hAnsi="Liberation Serif" w:cs="Liberation Serif"/>
          <w:sz w:val="24"/>
          <w:szCs w:val="28"/>
        </w:rPr>
        <w:t xml:space="preserve">: с </w:t>
      </w:r>
      <w:r w:rsidRPr="003E4900">
        <w:rPr>
          <w:rFonts w:ascii="Liberation Serif" w:hAnsi="Liberation Serif" w:cs="Liberation Serif"/>
          <w:sz w:val="24"/>
          <w:szCs w:val="28"/>
        </w:rPr>
        <w:t>9</w:t>
      </w:r>
      <w:r>
        <w:rPr>
          <w:rFonts w:ascii="Liberation Serif" w:hAnsi="Liberation Serif" w:cs="Liberation Serif"/>
          <w:sz w:val="24"/>
          <w:szCs w:val="28"/>
        </w:rPr>
        <w:t>-00 до 1</w:t>
      </w:r>
      <w:r w:rsidRPr="003E4900">
        <w:rPr>
          <w:rFonts w:ascii="Liberation Serif" w:hAnsi="Liberation Serif" w:cs="Liberation Serif"/>
          <w:sz w:val="24"/>
          <w:szCs w:val="28"/>
        </w:rPr>
        <w:t>2</w:t>
      </w:r>
      <w:r>
        <w:rPr>
          <w:rFonts w:ascii="Liberation Serif" w:hAnsi="Liberation Serif" w:cs="Liberation Serif"/>
          <w:sz w:val="24"/>
          <w:szCs w:val="28"/>
        </w:rPr>
        <w:t>-00</w:t>
      </w:r>
    </w:p>
    <w:p w:rsidR="003E4900" w:rsidRP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35EBD">
        <w:rPr>
          <w:rFonts w:ascii="Liberation Serif" w:hAnsi="Liberation Serif" w:cs="Liberation Serif"/>
          <w:sz w:val="24"/>
          <w:szCs w:val="28"/>
        </w:rPr>
        <w:t>тел: 8 (34367) 22359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sz w:val="24"/>
          <w:szCs w:val="28"/>
        </w:rPr>
      </w:pPr>
    </w:p>
    <w:p w:rsidR="000B4674" w:rsidRDefault="003E4900" w:rsidP="000B4674">
      <w:pPr>
        <w:pStyle w:val="12"/>
        <w:spacing w:after="0"/>
        <w:contextualSpacing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Многофункциональный центр</w:t>
      </w:r>
    </w:p>
    <w:p w:rsidR="000B4674" w:rsidRDefault="003E4900" w:rsidP="000B4674">
      <w:pPr>
        <w:pStyle w:val="12"/>
        <w:spacing w:after="0"/>
        <w:contextualSpacing/>
        <w:jc w:val="both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</w:t>
      </w:r>
      <w:r w:rsidR="00935EBD">
        <w:rPr>
          <w:rFonts w:ascii="Liberation Serif" w:hAnsi="Liberation Serif" w:cs="Liberation Serif"/>
          <w:sz w:val="24"/>
          <w:szCs w:val="28"/>
        </w:rPr>
        <w:t xml:space="preserve">дской округ, </w:t>
      </w:r>
      <w:proofErr w:type="spellStart"/>
      <w:r w:rsidR="00935EBD">
        <w:rPr>
          <w:rFonts w:ascii="Liberation Serif" w:hAnsi="Liberation Serif" w:cs="Liberation Serif"/>
          <w:sz w:val="24"/>
          <w:szCs w:val="28"/>
        </w:rPr>
        <w:t>пг</w:t>
      </w:r>
      <w:r w:rsidRPr="003E4900">
        <w:rPr>
          <w:rFonts w:ascii="Liberation Serif" w:hAnsi="Liberation Serif" w:cs="Liberation Serif"/>
          <w:sz w:val="24"/>
          <w:szCs w:val="28"/>
        </w:rPr>
        <w:t>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ул.Ленина, 62</w:t>
      </w:r>
    </w:p>
    <w:p w:rsidR="003E4900" w:rsidRDefault="003E4900" w:rsidP="000B4674">
      <w:pPr>
        <w:pStyle w:val="12"/>
        <w:spacing w:after="0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тел: </w:t>
      </w:r>
      <w:r w:rsidR="00935EBD" w:rsidRPr="00935EBD">
        <w:rPr>
          <w:rFonts w:ascii="Liberation Serif" w:hAnsi="Liberation Serif" w:cs="Liberation Serif"/>
          <w:sz w:val="24"/>
          <w:szCs w:val="28"/>
        </w:rPr>
        <w:t>8 (343) 273-00-08</w:t>
      </w:r>
    </w:p>
    <w:p w:rsidR="00095913" w:rsidRPr="000B4674" w:rsidRDefault="00095913" w:rsidP="000B4674">
      <w:pPr>
        <w:pStyle w:val="12"/>
        <w:spacing w:after="0"/>
        <w:contextualSpacing/>
        <w:jc w:val="both"/>
        <w:rPr>
          <w:rFonts w:ascii="Liberation Serif" w:hAnsi="Liberation Serif" w:cs="Liberation Serif"/>
          <w:b/>
          <w:color w:val="00B0F0"/>
          <w:sz w:val="28"/>
          <w:szCs w:val="28"/>
        </w:rPr>
      </w:pP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Получение услуги в электронном виде:</w:t>
      </w:r>
    </w:p>
    <w:p w:rsidR="003E4900" w:rsidRPr="007C0DFB" w:rsidRDefault="003E4900" w:rsidP="007C0DFB">
      <w:pPr>
        <w:pStyle w:val="12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https://www.gosuslugi.ru</w:t>
      </w:r>
    </w:p>
    <w:sectPr w:rsidR="003E4900" w:rsidRPr="007C0DFB" w:rsidSect="005271C3">
      <w:pgSz w:w="11906" w:h="16838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F3653"/>
    <w:multiLevelType w:val="hybridMultilevel"/>
    <w:tmpl w:val="8E781A84"/>
    <w:lvl w:ilvl="0" w:tplc="956CE5E8">
      <w:start w:val="38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6903C8"/>
    <w:multiLevelType w:val="hybridMultilevel"/>
    <w:tmpl w:val="2E90A17E"/>
    <w:lvl w:ilvl="0" w:tplc="35DC8240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8333E4"/>
    <w:multiLevelType w:val="hybridMultilevel"/>
    <w:tmpl w:val="19C28FA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F80B12"/>
    <w:multiLevelType w:val="hybridMultilevel"/>
    <w:tmpl w:val="2A7A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A0A66"/>
    <w:multiLevelType w:val="hybridMultilevel"/>
    <w:tmpl w:val="7C58A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B3D88"/>
    <w:multiLevelType w:val="hybridMultilevel"/>
    <w:tmpl w:val="F6966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7152"/>
    <w:multiLevelType w:val="hybridMultilevel"/>
    <w:tmpl w:val="9962D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81DCE"/>
    <w:multiLevelType w:val="hybridMultilevel"/>
    <w:tmpl w:val="6DE8B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60991948"/>
    <w:multiLevelType w:val="hybridMultilevel"/>
    <w:tmpl w:val="2F5C6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F60BB"/>
    <w:multiLevelType w:val="hybridMultilevel"/>
    <w:tmpl w:val="533C9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7377E"/>
    <w:multiLevelType w:val="hybridMultilevel"/>
    <w:tmpl w:val="1A429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96654"/>
    <w:multiLevelType w:val="hybridMultilevel"/>
    <w:tmpl w:val="9B6E5DC6"/>
    <w:lvl w:ilvl="0" w:tplc="D50CBC28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9EC5352"/>
    <w:multiLevelType w:val="hybridMultilevel"/>
    <w:tmpl w:val="2DF469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47E4459"/>
    <w:multiLevelType w:val="hybridMultilevel"/>
    <w:tmpl w:val="A91AE5FA"/>
    <w:lvl w:ilvl="0" w:tplc="66F4FD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E4488"/>
    <w:multiLevelType w:val="hybridMultilevel"/>
    <w:tmpl w:val="A16AD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631F0"/>
    <w:multiLevelType w:val="hybridMultilevel"/>
    <w:tmpl w:val="E3AAB3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882264"/>
    <w:multiLevelType w:val="hybridMultilevel"/>
    <w:tmpl w:val="72FA5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5"/>
  </w:num>
  <w:num w:numId="5">
    <w:abstractNumId w:val="3"/>
  </w:num>
  <w:num w:numId="6">
    <w:abstractNumId w:val="0"/>
  </w:num>
  <w:num w:numId="7">
    <w:abstractNumId w:val="4"/>
  </w:num>
  <w:num w:numId="8">
    <w:abstractNumId w:val="19"/>
  </w:num>
  <w:num w:numId="9">
    <w:abstractNumId w:val="1"/>
  </w:num>
  <w:num w:numId="10">
    <w:abstractNumId w:val="18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  <w:num w:numId="15">
    <w:abstractNumId w:val="16"/>
  </w:num>
  <w:num w:numId="16">
    <w:abstractNumId w:val="13"/>
  </w:num>
  <w:num w:numId="17">
    <w:abstractNumId w:val="11"/>
  </w:num>
  <w:num w:numId="18">
    <w:abstractNumId w:val="9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2F20"/>
    <w:rsid w:val="000764B1"/>
    <w:rsid w:val="00095913"/>
    <w:rsid w:val="000B4674"/>
    <w:rsid w:val="000F2F20"/>
    <w:rsid w:val="00200023"/>
    <w:rsid w:val="00222556"/>
    <w:rsid w:val="00256411"/>
    <w:rsid w:val="002F42E0"/>
    <w:rsid w:val="003E4900"/>
    <w:rsid w:val="003F695B"/>
    <w:rsid w:val="00402AC8"/>
    <w:rsid w:val="00476C54"/>
    <w:rsid w:val="005271C3"/>
    <w:rsid w:val="00615F93"/>
    <w:rsid w:val="006B0D77"/>
    <w:rsid w:val="0074025D"/>
    <w:rsid w:val="007B7D40"/>
    <w:rsid w:val="007C0DFB"/>
    <w:rsid w:val="0088727A"/>
    <w:rsid w:val="008E3F04"/>
    <w:rsid w:val="00935EBD"/>
    <w:rsid w:val="009A0AEE"/>
    <w:rsid w:val="009A17BE"/>
    <w:rsid w:val="009B1FBE"/>
    <w:rsid w:val="009D6B97"/>
    <w:rsid w:val="009E4A7B"/>
    <w:rsid w:val="00A615D5"/>
    <w:rsid w:val="00AA7E83"/>
    <w:rsid w:val="00AE1F65"/>
    <w:rsid w:val="00B37177"/>
    <w:rsid w:val="00B864B1"/>
    <w:rsid w:val="00C27B42"/>
    <w:rsid w:val="00C72419"/>
    <w:rsid w:val="00CA0FE9"/>
    <w:rsid w:val="00D10ABB"/>
    <w:rsid w:val="00D4242F"/>
    <w:rsid w:val="00D90512"/>
    <w:rsid w:val="00E0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04"/>
  </w:style>
  <w:style w:type="paragraph" w:styleId="3">
    <w:name w:val="heading 3"/>
    <w:basedOn w:val="a"/>
    <w:link w:val="30"/>
    <w:uiPriority w:val="9"/>
    <w:qFormat/>
    <w:rsid w:val="003E4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2F20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0F2F20"/>
    <w:rPr>
      <w:rFonts w:cs="Times New Roman"/>
      <w:color w:val="0000FF"/>
      <w:u w:val="single"/>
    </w:rPr>
  </w:style>
  <w:style w:type="paragraph" w:customStyle="1" w:styleId="10">
    <w:name w:val="Без интервала1"/>
    <w:rsid w:val="000F2F20"/>
    <w:pPr>
      <w:suppressAutoHyphens/>
      <w:spacing w:after="0" w:line="100" w:lineRule="atLeast"/>
      <w:ind w:firstLine="709"/>
      <w:jc w:val="both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1">
    <w:name w:val="Основной шрифт абзаца1"/>
    <w:rsid w:val="000764B1"/>
  </w:style>
  <w:style w:type="paragraph" w:styleId="a4">
    <w:name w:val="Balloon Text"/>
    <w:basedOn w:val="a"/>
    <w:link w:val="a5"/>
    <w:uiPriority w:val="99"/>
    <w:semiHidden/>
    <w:unhideWhenUsed/>
    <w:rsid w:val="0007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4B1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3E4900"/>
    <w:pPr>
      <w:suppressAutoHyphens/>
      <w:autoSpaceDN w:val="0"/>
      <w:textAlignment w:val="baseline"/>
    </w:pPr>
    <w:rPr>
      <w:rFonts w:ascii="Cambria" w:eastAsia="Cambria" w:hAnsi="Cambria" w:cs="Times New Roman"/>
    </w:rPr>
  </w:style>
  <w:style w:type="character" w:customStyle="1" w:styleId="13">
    <w:name w:val="Гиперссылка1"/>
    <w:rsid w:val="003E49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E4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">
    <w:name w:val="Абзац списка2"/>
    <w:basedOn w:val="a"/>
    <w:rsid w:val="00B371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7B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27B42"/>
    <w:pPr>
      <w:ind w:left="720"/>
      <w:contextualSpacing/>
    </w:pPr>
  </w:style>
  <w:style w:type="paragraph" w:customStyle="1" w:styleId="20">
    <w:name w:val="Без интервала2"/>
    <w:rsid w:val="00D10A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2021-11-17T10:29:00Z</cp:lastPrinted>
  <dcterms:created xsi:type="dcterms:W3CDTF">2021-11-16T10:23:00Z</dcterms:created>
  <dcterms:modified xsi:type="dcterms:W3CDTF">2021-11-18T06:24:00Z</dcterms:modified>
</cp:coreProperties>
</file>