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6A" w:rsidRPr="001C48B9" w:rsidRDefault="00840B6A" w:rsidP="006C3CC4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1C48B9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840B6A" w:rsidRPr="001C48B9" w:rsidRDefault="00840B6A" w:rsidP="006C3CC4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1C48B9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840B6A" w:rsidRPr="001C48B9" w:rsidRDefault="00840B6A" w:rsidP="006C3CC4">
      <w:pPr>
        <w:pStyle w:val="Title"/>
        <w:rPr>
          <w:rFonts w:ascii="Times New Roman" w:hAnsi="Times New Roman" w:cs="Times New Roman"/>
          <w:sz w:val="20"/>
          <w:szCs w:val="20"/>
        </w:rPr>
      </w:pPr>
      <w:r w:rsidRPr="001C48B9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840B6A" w:rsidRDefault="00840B6A" w:rsidP="006C3CC4">
      <w:pPr>
        <w:pStyle w:val="Title"/>
        <w:tabs>
          <w:tab w:val="left" w:pos="6510"/>
        </w:tabs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678"/>
      </w:tblGrid>
      <w:tr w:rsidR="00840B6A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40B6A" w:rsidRPr="00511F9B" w:rsidRDefault="00840B6A" w:rsidP="00410D8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840B6A" w:rsidRPr="001C3DDD" w:rsidRDefault="00840B6A" w:rsidP="006C3CC4">
      <w:r>
        <w:t>о</w:t>
      </w:r>
      <w:r w:rsidRPr="001C3DDD">
        <w:t xml:space="preserve">т </w:t>
      </w:r>
      <w:r>
        <w:t>10.09.2013 г. № 294</w:t>
      </w:r>
    </w:p>
    <w:p w:rsidR="00840B6A" w:rsidRPr="001C3DDD" w:rsidRDefault="00840B6A" w:rsidP="006C3CC4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C3D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р.п. Тугулым   </w:t>
      </w:r>
    </w:p>
    <w:p w:rsidR="00840B6A" w:rsidRPr="001C3DDD" w:rsidRDefault="00840B6A" w:rsidP="006C3CC4"/>
    <w:p w:rsidR="00840B6A" w:rsidRPr="007B4915" w:rsidRDefault="00840B6A" w:rsidP="006C3CC4"/>
    <w:p w:rsidR="00840B6A" w:rsidRDefault="00840B6A" w:rsidP="006C3CC4">
      <w:pPr>
        <w:jc w:val="center"/>
        <w:rPr>
          <w:b/>
          <w:bCs/>
          <w:sz w:val="40"/>
          <w:szCs w:val="40"/>
        </w:rPr>
      </w:pPr>
      <w:r w:rsidRPr="005724DB">
        <w:rPr>
          <w:b/>
          <w:bCs/>
        </w:rPr>
        <w:t xml:space="preserve">О внесении изменений в долгосрочную целевую программу Тугулымского городского округа </w:t>
      </w:r>
      <w:r w:rsidRPr="006C3CC4">
        <w:rPr>
          <w:b/>
          <w:bCs/>
        </w:rPr>
        <w:t>«Развитие детского оздоровительного центра «Гурино» на территории Тугулымского городского округа» на 2013 – 2015 годы</w:t>
      </w:r>
    </w:p>
    <w:p w:rsidR="00840B6A" w:rsidRPr="005724DB" w:rsidRDefault="00840B6A" w:rsidP="006C3CC4">
      <w:pPr>
        <w:autoSpaceDE w:val="0"/>
        <w:autoSpaceDN w:val="0"/>
        <w:adjustRightInd w:val="0"/>
        <w:jc w:val="center"/>
        <w:rPr>
          <w:b/>
          <w:bCs/>
        </w:rPr>
      </w:pPr>
    </w:p>
    <w:p w:rsidR="00840B6A" w:rsidRPr="007B4915" w:rsidRDefault="00840B6A" w:rsidP="006C3CC4">
      <w:pPr>
        <w:autoSpaceDE w:val="0"/>
        <w:autoSpaceDN w:val="0"/>
        <w:adjustRightInd w:val="0"/>
        <w:jc w:val="center"/>
      </w:pPr>
    </w:p>
    <w:p w:rsidR="00840B6A" w:rsidRPr="006C3CC4" w:rsidRDefault="00840B6A" w:rsidP="006C3CC4">
      <w:pPr>
        <w:jc w:val="both"/>
      </w:pPr>
      <w:r>
        <w:tab/>
      </w:r>
      <w:r w:rsidRPr="007B4915">
        <w:t>В соответствии с Федеральным законом от 6 октября 2003г</w:t>
      </w:r>
      <w:r>
        <w:t>ода</w:t>
      </w:r>
      <w:r w:rsidRPr="007B4915">
        <w:t xml:space="preserve"> № 131-ФЗ «Об общих принципах организации местного самоуправления в Российской Федерации»,</w:t>
      </w:r>
      <w:r>
        <w:t xml:space="preserve"> постановлением Правительства Свердловской области от 10 июля 2013 г. № 876-</w:t>
      </w:r>
      <w:r w:rsidRPr="009163C8">
        <w:t>ПП «О</w:t>
      </w:r>
      <w:r>
        <w:t xml:space="preserve"> </w:t>
      </w:r>
      <w:r w:rsidRPr="006C3CC4">
        <w:t>внесении изменений в постановление Правительства Свердловской области от 06.02.2013 года № 127-ПП «О распределении субсидий из областного бюджета местным бюджетам, предоставление которых предусмотрено областной целевой программой «Развитие образования в Свердловской</w:t>
      </w:r>
      <w:r>
        <w:t xml:space="preserve"> </w:t>
      </w:r>
      <w:r w:rsidRPr="006C3CC4">
        <w:t>области («Наша новая школа»)» на 2011-2015 годы, между муниципальными образованиями, расположенными на территории Свердловской области, в 2013 году», статьями 6, 28, 31 Устава Тугулымского городского округа, Положением о порядке разработки, реализации и оценки эффективности долгосрочных целевых программ Тугулымского городского округа, утвержденным постановлением администрации Тугулымского городского округа от 17.06.2013 г. № 214, администрация Тугулымского городского округа</w:t>
      </w:r>
    </w:p>
    <w:p w:rsidR="00840B6A" w:rsidRPr="007B4915" w:rsidRDefault="00840B6A" w:rsidP="006C3CC4">
      <w:pPr>
        <w:pStyle w:val="a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0B6A" w:rsidRDefault="00840B6A" w:rsidP="006C3CC4">
      <w:pPr>
        <w:jc w:val="both"/>
        <w:rPr>
          <w:b/>
          <w:bCs/>
          <w:sz w:val="28"/>
          <w:szCs w:val="28"/>
        </w:rPr>
      </w:pPr>
      <w:r w:rsidRPr="005724DB">
        <w:rPr>
          <w:b/>
          <w:bCs/>
          <w:sz w:val="28"/>
          <w:szCs w:val="28"/>
        </w:rPr>
        <w:t>ПОСТАНОВЛЯЕТ:</w:t>
      </w:r>
    </w:p>
    <w:p w:rsidR="00840B6A" w:rsidRPr="00327666" w:rsidRDefault="00840B6A" w:rsidP="003276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 w:rsidRPr="00327666">
        <w:rPr>
          <w:rFonts w:ascii="Times New Roman" w:hAnsi="Times New Roman" w:cs="Times New Roman"/>
          <w:sz w:val="24"/>
          <w:szCs w:val="24"/>
        </w:rPr>
        <w:t>1.Внести следующие изменения в долгосрочную целевую программу Тугулымского городского округа «Развитие детского оздоровительного центра «Гурино» на территории Тугулымского городского округа» на 2013 – 2015 годы, утвержденную  постановлением администрации Тугулымского городского округа от 27.09.2012 г. № 246</w:t>
      </w:r>
    </w:p>
    <w:p w:rsidR="00840B6A" w:rsidRPr="005724DB" w:rsidRDefault="00840B6A" w:rsidP="006C3CC4">
      <w:pPr>
        <w:jc w:val="both"/>
        <w:rPr>
          <w:b/>
          <w:bCs/>
          <w:sz w:val="28"/>
          <w:szCs w:val="28"/>
        </w:rPr>
      </w:pPr>
    </w:p>
    <w:p w:rsidR="00840B6A" w:rsidRPr="00327666" w:rsidRDefault="00840B6A" w:rsidP="00327666">
      <w:pPr>
        <w:jc w:val="both"/>
      </w:pPr>
      <w:r>
        <w:tab/>
        <w:t>1)  строку «Объем и источники финансирования программы Раздела 1. Паспорт программы изложить в следующей редакции:</w:t>
      </w:r>
    </w:p>
    <w:tbl>
      <w:tblPr>
        <w:tblpPr w:leftFromText="180" w:rightFromText="180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480"/>
      </w:tblGrid>
      <w:tr w:rsidR="00840B6A" w:rsidRPr="00A3213F">
        <w:tc>
          <w:tcPr>
            <w:tcW w:w="2988" w:type="dxa"/>
          </w:tcPr>
          <w:p w:rsidR="00840B6A" w:rsidRPr="009163C8" w:rsidRDefault="00840B6A" w:rsidP="006C3CC4">
            <w:pPr>
              <w:jc w:val="center"/>
            </w:pPr>
            <w:r w:rsidRPr="009163C8">
              <w:t>Объем и источники финансирования программы</w:t>
            </w:r>
          </w:p>
        </w:tc>
        <w:tc>
          <w:tcPr>
            <w:tcW w:w="6480" w:type="dxa"/>
          </w:tcPr>
          <w:p w:rsidR="00840B6A" w:rsidRDefault="00840B6A" w:rsidP="00B246AA">
            <w:pPr>
              <w:jc w:val="both"/>
            </w:pPr>
            <w:r>
              <w:t xml:space="preserve">Общий объем финансирования Программы составляет </w:t>
            </w:r>
            <w:bookmarkStart w:id="0" w:name="_GoBack"/>
            <w:r w:rsidRPr="00373278">
              <w:t>18300</w:t>
            </w:r>
            <w:bookmarkEnd w:id="0"/>
            <w:r w:rsidRPr="00B246AA">
              <w:t>тыс.</w:t>
            </w:r>
            <w:r>
              <w:t xml:space="preserve"> рублей, в том числе:</w:t>
            </w:r>
          </w:p>
          <w:p w:rsidR="00840B6A" w:rsidRDefault="00840B6A" w:rsidP="00B246AA">
            <w:pPr>
              <w:jc w:val="both"/>
            </w:pPr>
            <w:r>
              <w:t xml:space="preserve">Средства, планируемые за счет областного бюджета </w:t>
            </w:r>
          </w:p>
          <w:p w:rsidR="00840B6A" w:rsidRPr="00C70189" w:rsidRDefault="00840B6A" w:rsidP="006C3CC4">
            <w:r w:rsidRPr="009163C8">
              <w:t xml:space="preserve">2013 </w:t>
            </w:r>
            <w:r w:rsidRPr="00C70189">
              <w:t>год  1700 тыс.руб</w:t>
            </w:r>
          </w:p>
          <w:p w:rsidR="00840B6A" w:rsidRDefault="00840B6A" w:rsidP="00B246AA">
            <w:pPr>
              <w:jc w:val="both"/>
            </w:pPr>
            <w:r>
              <w:t>Средства, планируемые за счет местного бюджета Тугулымского городского округа – 16600 тыс.рублей, из них:</w:t>
            </w:r>
          </w:p>
          <w:p w:rsidR="00840B6A" w:rsidRPr="00B246AA" w:rsidRDefault="00840B6A" w:rsidP="006C3CC4">
            <w:pPr>
              <w:rPr>
                <w:color w:val="FF0000"/>
              </w:rPr>
            </w:pPr>
            <w:r w:rsidRPr="009163C8">
              <w:t xml:space="preserve">2013 год  – местный бюджет </w:t>
            </w:r>
            <w:r w:rsidRPr="00C70189">
              <w:t>-  1700 тыс.руб.</w:t>
            </w:r>
          </w:p>
          <w:p w:rsidR="00840B6A" w:rsidRPr="009163C8" w:rsidRDefault="00840B6A" w:rsidP="006C3CC4">
            <w:pPr>
              <w:jc w:val="both"/>
            </w:pPr>
            <w:r w:rsidRPr="009163C8">
              <w:t>2014 год – местный бюджет – 7800 тыс.руб.</w:t>
            </w:r>
          </w:p>
          <w:p w:rsidR="00840B6A" w:rsidRPr="00B246AA" w:rsidRDefault="00840B6A" w:rsidP="00B246AA">
            <w:pPr>
              <w:jc w:val="both"/>
            </w:pPr>
            <w:r w:rsidRPr="009163C8">
              <w:t>2015 год – местный бюджет – 7100 тыс.руб.</w:t>
            </w:r>
          </w:p>
        </w:tc>
      </w:tr>
    </w:tbl>
    <w:p w:rsidR="00840B6A" w:rsidRDefault="00840B6A" w:rsidP="00B246AA">
      <w:pPr>
        <w:outlineLvl w:val="0"/>
        <w:rPr>
          <w:b/>
          <w:bCs/>
          <w:sz w:val="28"/>
          <w:szCs w:val="28"/>
        </w:rPr>
        <w:sectPr w:rsidR="00840B6A" w:rsidSect="00B246AA"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:rsidR="00840B6A" w:rsidRDefault="00840B6A" w:rsidP="00C70189">
      <w:pPr>
        <w:outlineLvl w:val="0"/>
        <w:rPr>
          <w:b/>
          <w:bCs/>
          <w:sz w:val="28"/>
          <w:szCs w:val="28"/>
        </w:rPr>
      </w:pPr>
    </w:p>
    <w:p w:rsidR="00840B6A" w:rsidRDefault="00840B6A" w:rsidP="009A350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3. Мероприятия Программы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7"/>
        <w:gridCol w:w="2691"/>
        <w:gridCol w:w="1675"/>
        <w:gridCol w:w="2159"/>
        <w:gridCol w:w="1272"/>
        <w:gridCol w:w="1258"/>
        <w:gridCol w:w="1293"/>
        <w:gridCol w:w="1277"/>
      </w:tblGrid>
      <w:tr w:rsidR="00840B6A">
        <w:tc>
          <w:tcPr>
            <w:tcW w:w="3367" w:type="dxa"/>
            <w:vMerge w:val="restart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Мероприятия. Этапы выполнения работ</w:t>
            </w:r>
          </w:p>
        </w:tc>
        <w:tc>
          <w:tcPr>
            <w:tcW w:w="2691" w:type="dxa"/>
            <w:vMerge w:val="restart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исполнение, соисполнители</w:t>
            </w:r>
          </w:p>
        </w:tc>
        <w:tc>
          <w:tcPr>
            <w:tcW w:w="1675" w:type="dxa"/>
            <w:vMerge w:val="restart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59" w:type="dxa"/>
            <w:vMerge w:val="restart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финан-</w:t>
            </w: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сирования</w:t>
            </w:r>
          </w:p>
        </w:tc>
        <w:tc>
          <w:tcPr>
            <w:tcW w:w="3823" w:type="dxa"/>
            <w:gridSpan w:val="3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 годам в соответствии со сроками исполнения программы (тыс.руб.)</w:t>
            </w:r>
          </w:p>
        </w:tc>
        <w:tc>
          <w:tcPr>
            <w:tcW w:w="1277" w:type="dxa"/>
            <w:vMerge w:val="restart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тыс.руб.</w:t>
            </w:r>
          </w:p>
        </w:tc>
      </w:tr>
      <w:tr w:rsidR="00840B6A">
        <w:tc>
          <w:tcPr>
            <w:tcW w:w="3367" w:type="dxa"/>
            <w:vMerge/>
            <w:vAlign w:val="center"/>
          </w:tcPr>
          <w:p w:rsidR="00840B6A" w:rsidRDefault="00840B6A">
            <w:pPr>
              <w:rPr>
                <w:sz w:val="28"/>
                <w:szCs w:val="28"/>
              </w:rPr>
            </w:pPr>
          </w:p>
        </w:tc>
        <w:tc>
          <w:tcPr>
            <w:tcW w:w="2691" w:type="dxa"/>
            <w:vMerge/>
            <w:vAlign w:val="center"/>
          </w:tcPr>
          <w:p w:rsidR="00840B6A" w:rsidRDefault="00840B6A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  <w:vAlign w:val="center"/>
          </w:tcPr>
          <w:p w:rsidR="00840B6A" w:rsidRDefault="00840B6A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  <w:vMerge/>
            <w:vAlign w:val="center"/>
          </w:tcPr>
          <w:p w:rsidR="00840B6A" w:rsidRDefault="00840B6A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277" w:type="dxa"/>
            <w:vMerge/>
            <w:vAlign w:val="center"/>
          </w:tcPr>
          <w:p w:rsidR="00840B6A" w:rsidRDefault="00840B6A">
            <w:pPr>
              <w:rPr>
                <w:sz w:val="28"/>
                <w:szCs w:val="28"/>
              </w:rPr>
            </w:pP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 пищеблока:</w:t>
            </w:r>
          </w:p>
          <w:p w:rsidR="00840B6A" w:rsidRDefault="00840B6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оборудования для очистки воды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отопления в корпусах:</w:t>
            </w:r>
          </w:p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трубопровода, регистров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котельной, насосов</w:t>
            </w:r>
          </w:p>
          <w:p w:rsidR="00840B6A" w:rsidRDefault="00840B6A">
            <w:pPr>
              <w:jc w:val="both"/>
              <w:rPr>
                <w:sz w:val="28"/>
                <w:szCs w:val="28"/>
              </w:rPr>
            </w:pPr>
          </w:p>
          <w:p w:rsidR="00840B6A" w:rsidRDefault="00840B6A">
            <w:pPr>
              <w:jc w:val="both"/>
              <w:rPr>
                <w:sz w:val="28"/>
                <w:szCs w:val="28"/>
              </w:rPr>
            </w:pPr>
          </w:p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котлов в котельной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2014 - 2015</w:t>
            </w: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2014 - 2015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медицинского блока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электропроводки (спальные корпуса, медицинский пункт, административный корпус, пищеблок, склады, душевые, прачечная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</w:tr>
      <w:tr w:rsidR="00840B6A" w:rsidRPr="0072704B">
        <w:trPr>
          <w:trHeight w:val="1440"/>
        </w:trPr>
        <w:tc>
          <w:tcPr>
            <w:tcW w:w="3367" w:type="dxa"/>
            <w:vMerge w:val="restart"/>
          </w:tcPr>
          <w:p w:rsidR="00840B6A" w:rsidRPr="0072704B" w:rsidRDefault="00840B6A">
            <w:pPr>
              <w:jc w:val="both"/>
              <w:rPr>
                <w:b/>
                <w:bCs/>
                <w:sz w:val="28"/>
                <w:szCs w:val="28"/>
              </w:rPr>
            </w:pPr>
            <w:r w:rsidRPr="0072704B">
              <w:rPr>
                <w:b/>
                <w:bCs/>
                <w:sz w:val="28"/>
                <w:szCs w:val="28"/>
              </w:rPr>
              <w:t>Ремонт 10 спальных корпусов:</w:t>
            </w:r>
          </w:p>
          <w:p w:rsidR="00840B6A" w:rsidRPr="0072704B" w:rsidRDefault="00840B6A">
            <w:pPr>
              <w:jc w:val="both"/>
              <w:rPr>
                <w:b/>
                <w:bCs/>
                <w:sz w:val="28"/>
                <w:szCs w:val="28"/>
              </w:rPr>
            </w:pPr>
            <w:r w:rsidRPr="0072704B">
              <w:rPr>
                <w:b/>
                <w:bCs/>
                <w:sz w:val="28"/>
                <w:szCs w:val="28"/>
              </w:rPr>
              <w:t>Заливка фундаментов, замена оконных, дверных блоков, замена кровли, замена бруса нижнего и верхнего рядов.</w:t>
            </w:r>
          </w:p>
          <w:p w:rsidR="00840B6A" w:rsidRPr="0072704B" w:rsidRDefault="00840B6A">
            <w:pPr>
              <w:rPr>
                <w:b/>
                <w:bCs/>
                <w:sz w:val="28"/>
                <w:szCs w:val="28"/>
              </w:rPr>
            </w:pPr>
            <w:r w:rsidRPr="0072704B">
              <w:rPr>
                <w:b/>
                <w:bCs/>
                <w:sz w:val="28"/>
                <w:szCs w:val="28"/>
              </w:rPr>
              <w:t xml:space="preserve">1400 тыс. х 10 корпусов = </w:t>
            </w:r>
          </w:p>
          <w:p w:rsidR="00840B6A" w:rsidRPr="0072704B" w:rsidRDefault="00840B6A">
            <w:pPr>
              <w:jc w:val="both"/>
              <w:rPr>
                <w:b/>
                <w:bCs/>
                <w:sz w:val="28"/>
                <w:szCs w:val="28"/>
              </w:rPr>
            </w:pPr>
            <w:r w:rsidRPr="0072704B">
              <w:rPr>
                <w:b/>
                <w:bCs/>
                <w:sz w:val="28"/>
                <w:szCs w:val="28"/>
              </w:rPr>
              <w:t>14 млн.руб.</w:t>
            </w:r>
          </w:p>
        </w:tc>
        <w:tc>
          <w:tcPr>
            <w:tcW w:w="2691" w:type="dxa"/>
            <w:vMerge w:val="restart"/>
          </w:tcPr>
          <w:p w:rsidR="00840B6A" w:rsidRPr="0072704B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 w:rsidRPr="0072704B">
              <w:rPr>
                <w:b/>
                <w:bCs/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  <w:vMerge w:val="restart"/>
          </w:tcPr>
          <w:p w:rsidR="00840B6A" w:rsidRPr="0072704B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 w:rsidRPr="0072704B">
              <w:rPr>
                <w:b/>
                <w:bCs/>
                <w:sz w:val="28"/>
                <w:szCs w:val="28"/>
              </w:rPr>
              <w:t>2013 - 2015</w:t>
            </w:r>
          </w:p>
          <w:p w:rsidR="00840B6A" w:rsidRPr="0072704B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 w:rsidRPr="0072704B">
              <w:rPr>
                <w:b/>
                <w:bCs/>
                <w:sz w:val="28"/>
                <w:szCs w:val="28"/>
              </w:rPr>
              <w:t>По 3 корпуса в год</w:t>
            </w:r>
          </w:p>
          <w:p w:rsidR="00840B6A" w:rsidRPr="0072704B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40B6A" w:rsidRPr="0072704B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40B6A" w:rsidRPr="0072704B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9" w:type="dxa"/>
          </w:tcPr>
          <w:p w:rsidR="00840B6A" w:rsidRPr="0072704B" w:rsidRDefault="00840B6A" w:rsidP="0072704B">
            <w:pPr>
              <w:jc w:val="center"/>
              <w:rPr>
                <w:b/>
                <w:bCs/>
                <w:sz w:val="28"/>
                <w:szCs w:val="28"/>
              </w:rPr>
            </w:pPr>
            <w:r w:rsidRPr="0072704B">
              <w:rPr>
                <w:b/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272" w:type="dxa"/>
          </w:tcPr>
          <w:p w:rsidR="00840B6A" w:rsidRPr="00155D88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 w:rsidRPr="00155D88">
              <w:rPr>
                <w:b/>
                <w:bCs/>
                <w:sz w:val="28"/>
                <w:szCs w:val="28"/>
              </w:rPr>
              <w:t>1700</w:t>
            </w:r>
          </w:p>
        </w:tc>
        <w:tc>
          <w:tcPr>
            <w:tcW w:w="1258" w:type="dxa"/>
          </w:tcPr>
          <w:p w:rsidR="00840B6A" w:rsidRPr="00155D88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 w:rsidRPr="00155D88">
              <w:rPr>
                <w:b/>
                <w:bCs/>
                <w:sz w:val="28"/>
                <w:szCs w:val="28"/>
              </w:rPr>
              <w:t>4200</w:t>
            </w:r>
          </w:p>
        </w:tc>
        <w:tc>
          <w:tcPr>
            <w:tcW w:w="1293" w:type="dxa"/>
          </w:tcPr>
          <w:p w:rsidR="00840B6A" w:rsidRPr="00155D88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 w:rsidRPr="00155D88">
              <w:rPr>
                <w:b/>
                <w:bCs/>
                <w:sz w:val="28"/>
                <w:szCs w:val="28"/>
              </w:rPr>
              <w:t>5600</w:t>
            </w:r>
          </w:p>
        </w:tc>
        <w:tc>
          <w:tcPr>
            <w:tcW w:w="1277" w:type="dxa"/>
          </w:tcPr>
          <w:p w:rsidR="00840B6A" w:rsidRPr="00155D88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 w:rsidRPr="00155D88">
              <w:rPr>
                <w:b/>
                <w:bCs/>
                <w:sz w:val="28"/>
                <w:szCs w:val="28"/>
              </w:rPr>
              <w:t>11500</w:t>
            </w:r>
          </w:p>
        </w:tc>
      </w:tr>
      <w:tr w:rsidR="00840B6A">
        <w:trPr>
          <w:trHeight w:val="1440"/>
        </w:trPr>
        <w:tc>
          <w:tcPr>
            <w:tcW w:w="3367" w:type="dxa"/>
            <w:vMerge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9" w:type="dxa"/>
          </w:tcPr>
          <w:p w:rsidR="00840B6A" w:rsidRPr="0072704B" w:rsidRDefault="00840B6A" w:rsidP="0072704B">
            <w:pPr>
              <w:jc w:val="center"/>
              <w:rPr>
                <w:b/>
                <w:bCs/>
                <w:sz w:val="28"/>
                <w:szCs w:val="28"/>
              </w:rPr>
            </w:pPr>
            <w:r w:rsidRPr="0072704B">
              <w:rPr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Pr="0072704B" w:rsidRDefault="00840B6A" w:rsidP="0072704B">
            <w:pPr>
              <w:jc w:val="center"/>
              <w:rPr>
                <w:b/>
                <w:bCs/>
                <w:sz w:val="28"/>
                <w:szCs w:val="28"/>
              </w:rPr>
            </w:pPr>
            <w:r w:rsidRPr="0072704B">
              <w:rPr>
                <w:b/>
                <w:bCs/>
                <w:sz w:val="28"/>
                <w:szCs w:val="28"/>
              </w:rPr>
              <w:t>1700</w:t>
            </w:r>
          </w:p>
        </w:tc>
        <w:tc>
          <w:tcPr>
            <w:tcW w:w="1258" w:type="dxa"/>
          </w:tcPr>
          <w:p w:rsidR="00840B6A" w:rsidRDefault="00840B6A" w:rsidP="00727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840B6A" w:rsidRDefault="00840B6A" w:rsidP="00727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Pr="00155D88" w:rsidRDefault="00840B6A" w:rsidP="00727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55D88">
              <w:rPr>
                <w:b/>
                <w:bCs/>
                <w:sz w:val="28"/>
                <w:szCs w:val="28"/>
              </w:rPr>
              <w:t>1700</w:t>
            </w: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противопожарного водопровода 600 м. Насос, электродвигатель, пожарная арматура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Пляж</w:t>
            </w:r>
          </w:p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пляжа в соответствии с нормами СанПИНа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Ограждение лагеря 2000 м.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кровли складов (1,4,7,8)</w:t>
            </w:r>
          </w:p>
        </w:tc>
        <w:tc>
          <w:tcPr>
            <w:tcW w:w="2691" w:type="dxa"/>
          </w:tcPr>
          <w:p w:rsidR="00840B6A" w:rsidRDefault="00840B6A" w:rsidP="00B24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пола     400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актовом зале</w:t>
            </w:r>
          </w:p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обеденном зале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кровли, оконных и дверных блоков столовой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душевых, прачечной:</w:t>
            </w:r>
          </w:p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замена отопления, труб, оконных и дверных блоков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канализационной системы пищеблока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840B6A">
        <w:tc>
          <w:tcPr>
            <w:tcW w:w="3367" w:type="dxa"/>
          </w:tcPr>
          <w:p w:rsidR="00840B6A" w:rsidRDefault="00840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проектно – сметной документации</w:t>
            </w:r>
          </w:p>
        </w:tc>
        <w:tc>
          <w:tcPr>
            <w:tcW w:w="2691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«Тугулымский центр детского творчества»</w:t>
            </w:r>
          </w:p>
        </w:tc>
        <w:tc>
          <w:tcPr>
            <w:tcW w:w="1675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sz w:val="28"/>
                <w:szCs w:val="28"/>
              </w:rPr>
            </w:pPr>
          </w:p>
        </w:tc>
      </w:tr>
      <w:tr w:rsidR="00840B6A">
        <w:tc>
          <w:tcPr>
            <w:tcW w:w="7733" w:type="dxa"/>
            <w:gridSpan w:val="3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(по каждому источнику финансирования</w:t>
            </w: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т.ч.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3400</w:t>
            </w: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7800</w:t>
            </w: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7100</w:t>
            </w: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18300</w:t>
            </w:r>
          </w:p>
        </w:tc>
      </w:tr>
      <w:tr w:rsidR="00840B6A">
        <w:tc>
          <w:tcPr>
            <w:tcW w:w="7733" w:type="dxa"/>
            <w:gridSpan w:val="3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1700</w:t>
            </w:r>
          </w:p>
        </w:tc>
        <w:tc>
          <w:tcPr>
            <w:tcW w:w="1258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3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1700</w:t>
            </w:r>
          </w:p>
        </w:tc>
      </w:tr>
      <w:tr w:rsidR="00840B6A">
        <w:tc>
          <w:tcPr>
            <w:tcW w:w="7733" w:type="dxa"/>
            <w:gridSpan w:val="3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9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1700</w:t>
            </w:r>
          </w:p>
        </w:tc>
        <w:tc>
          <w:tcPr>
            <w:tcW w:w="1258" w:type="dxa"/>
          </w:tcPr>
          <w:p w:rsidR="00840B6A" w:rsidRDefault="00840B6A" w:rsidP="00EA0A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7800</w:t>
            </w:r>
          </w:p>
        </w:tc>
        <w:tc>
          <w:tcPr>
            <w:tcW w:w="1293" w:type="dxa"/>
          </w:tcPr>
          <w:p w:rsidR="00840B6A" w:rsidRDefault="00840B6A" w:rsidP="00EA0A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7100</w:t>
            </w:r>
          </w:p>
        </w:tc>
        <w:tc>
          <w:tcPr>
            <w:tcW w:w="1277" w:type="dxa"/>
          </w:tcPr>
          <w:p w:rsidR="00840B6A" w:rsidRDefault="00840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16600</w:t>
            </w:r>
          </w:p>
        </w:tc>
      </w:tr>
    </w:tbl>
    <w:p w:rsidR="00840B6A" w:rsidRDefault="00840B6A" w:rsidP="00B246AA">
      <w:pPr>
        <w:sectPr w:rsidR="00840B6A" w:rsidSect="00B246AA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840B6A" w:rsidRPr="003237E3" w:rsidRDefault="00840B6A" w:rsidP="00B246AA">
      <w:pPr>
        <w:ind w:left="709"/>
        <w:jc w:val="both"/>
      </w:pPr>
      <w:r>
        <w:t>2</w:t>
      </w:r>
      <w:r w:rsidRPr="003237E3">
        <w:t xml:space="preserve">. Настоящее </w:t>
      </w:r>
      <w:r>
        <w:t>п</w:t>
      </w:r>
      <w:r w:rsidRPr="003237E3">
        <w:t>остановление опубликовать в специальном выпуске муниципальной общественно-политической газеты «Знамя труда»- «Муниципальн</w:t>
      </w:r>
      <w:r>
        <w:t>ый</w:t>
      </w:r>
      <w:r w:rsidRPr="003237E3">
        <w:t xml:space="preserve"> вестник».</w:t>
      </w:r>
    </w:p>
    <w:p w:rsidR="00840B6A" w:rsidRPr="003237E3" w:rsidRDefault="00840B6A" w:rsidP="007134DB">
      <w:pPr>
        <w:jc w:val="both"/>
      </w:pPr>
      <w:r>
        <w:tab/>
        <w:t>3</w:t>
      </w:r>
      <w:r w:rsidRPr="003237E3">
        <w:t xml:space="preserve">. Настоящее </w:t>
      </w:r>
      <w:r>
        <w:t>п</w:t>
      </w:r>
      <w:r w:rsidRPr="003237E3">
        <w:t>остановление вступает в силу после его официального опубликования.</w:t>
      </w:r>
    </w:p>
    <w:p w:rsidR="00840B6A" w:rsidRDefault="00840B6A" w:rsidP="007134DB">
      <w:pPr>
        <w:jc w:val="both"/>
      </w:pPr>
      <w:r>
        <w:tab/>
        <w:t>4.</w:t>
      </w:r>
      <w:r w:rsidRPr="003237E3">
        <w:t xml:space="preserve">Контроль </w:t>
      </w:r>
      <w:r>
        <w:t>ис</w:t>
      </w:r>
      <w:r w:rsidRPr="003237E3">
        <w:t>полнени</w:t>
      </w:r>
      <w:r>
        <w:t xml:space="preserve">я </w:t>
      </w:r>
      <w:r w:rsidRPr="003237E3">
        <w:t>постановления возложить</w:t>
      </w:r>
      <w:r>
        <w:t xml:space="preserve"> </w:t>
      </w:r>
      <w:r w:rsidRPr="003237E3">
        <w:t xml:space="preserve">на </w:t>
      </w:r>
      <w:r>
        <w:t>заместителя главы администрации Тугулымского городского округа по социальным вопросам Кизерова К.В.</w:t>
      </w:r>
    </w:p>
    <w:p w:rsidR="00840B6A" w:rsidRDefault="00840B6A" w:rsidP="007134DB">
      <w:pPr>
        <w:jc w:val="both"/>
      </w:pPr>
    </w:p>
    <w:p w:rsidR="00840B6A" w:rsidRDefault="00840B6A" w:rsidP="007134DB">
      <w:pPr>
        <w:jc w:val="both"/>
      </w:pPr>
    </w:p>
    <w:p w:rsidR="00840B6A" w:rsidRDefault="00840B6A" w:rsidP="007134DB">
      <w:pPr>
        <w:jc w:val="both"/>
      </w:pPr>
    </w:p>
    <w:p w:rsidR="00840B6A" w:rsidRDefault="00840B6A" w:rsidP="007134DB">
      <w:pPr>
        <w:jc w:val="both"/>
      </w:pPr>
    </w:p>
    <w:p w:rsidR="00840B6A" w:rsidRDefault="00840B6A" w:rsidP="007134DB">
      <w:pPr>
        <w:jc w:val="both"/>
      </w:pPr>
      <w:r>
        <w:t>Глава Тугулымского городского округа                                                            С.А. Селиванов</w:t>
      </w: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p w:rsidR="00840B6A" w:rsidRDefault="00840B6A" w:rsidP="007134DB">
      <w:pPr>
        <w:jc w:val="center"/>
        <w:rPr>
          <w:b/>
          <w:bCs/>
          <w:sz w:val="28"/>
          <w:szCs w:val="28"/>
        </w:rPr>
      </w:pPr>
    </w:p>
    <w:sectPr w:rsidR="00840B6A" w:rsidSect="007134DB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04B"/>
    <w:rsid w:val="000200E4"/>
    <w:rsid w:val="000A36D7"/>
    <w:rsid w:val="00155D88"/>
    <w:rsid w:val="001C3DDD"/>
    <w:rsid w:val="001C48B9"/>
    <w:rsid w:val="001C7C74"/>
    <w:rsid w:val="0021433F"/>
    <w:rsid w:val="003237E3"/>
    <w:rsid w:val="00327666"/>
    <w:rsid w:val="00356246"/>
    <w:rsid w:val="00373278"/>
    <w:rsid w:val="00410D85"/>
    <w:rsid w:val="0041551A"/>
    <w:rsid w:val="00441D7A"/>
    <w:rsid w:val="0049232D"/>
    <w:rsid w:val="00511F9B"/>
    <w:rsid w:val="00514E5B"/>
    <w:rsid w:val="005724DB"/>
    <w:rsid w:val="00574FDC"/>
    <w:rsid w:val="00576733"/>
    <w:rsid w:val="006119C8"/>
    <w:rsid w:val="006C3CC4"/>
    <w:rsid w:val="006E5AF5"/>
    <w:rsid w:val="007134DB"/>
    <w:rsid w:val="0072704B"/>
    <w:rsid w:val="00774D85"/>
    <w:rsid w:val="007B4915"/>
    <w:rsid w:val="0081732A"/>
    <w:rsid w:val="00840B6A"/>
    <w:rsid w:val="00892A99"/>
    <w:rsid w:val="009163C8"/>
    <w:rsid w:val="00925E76"/>
    <w:rsid w:val="009A3507"/>
    <w:rsid w:val="009C07F7"/>
    <w:rsid w:val="009C1C23"/>
    <w:rsid w:val="009E1AD0"/>
    <w:rsid w:val="00A3213F"/>
    <w:rsid w:val="00B246AA"/>
    <w:rsid w:val="00C30123"/>
    <w:rsid w:val="00C70189"/>
    <w:rsid w:val="00C71A9E"/>
    <w:rsid w:val="00D319E2"/>
    <w:rsid w:val="00D51EBC"/>
    <w:rsid w:val="00D76807"/>
    <w:rsid w:val="00E55832"/>
    <w:rsid w:val="00EA0A99"/>
    <w:rsid w:val="00FF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4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3CC4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CC4"/>
    <w:rPr>
      <w:rFonts w:ascii="Cambria" w:hAnsi="Cambria" w:cs="Cambria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9A35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3507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134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">
    <w:name w:val="Знак Знак Знак Знак"/>
    <w:basedOn w:val="Normal"/>
    <w:uiPriority w:val="99"/>
    <w:rsid w:val="007134D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7134DB"/>
    <w:rPr>
      <w:rFonts w:eastAsia="Times New Roman" w:cs="Calibri"/>
    </w:rPr>
  </w:style>
  <w:style w:type="paragraph" w:styleId="Title">
    <w:name w:val="Title"/>
    <w:basedOn w:val="Normal"/>
    <w:link w:val="TitleChar"/>
    <w:uiPriority w:val="99"/>
    <w:qFormat/>
    <w:rsid w:val="006C3CC4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C3CC4"/>
    <w:rPr>
      <w:rFonts w:ascii="Cambria" w:hAnsi="Cambria" w:cs="Cambria"/>
      <w:b/>
      <w:bCs/>
      <w:kern w:val="28"/>
      <w:sz w:val="32"/>
      <w:szCs w:val="32"/>
    </w:rPr>
  </w:style>
  <w:style w:type="paragraph" w:customStyle="1" w:styleId="a0">
    <w:name w:val="Прижатый влево"/>
    <w:basedOn w:val="Normal"/>
    <w:next w:val="Normal"/>
    <w:uiPriority w:val="99"/>
    <w:rsid w:val="006C3CC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3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327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5</Pages>
  <Words>811</Words>
  <Characters>4624</Characters>
  <Application>Microsoft Office Outlook</Application>
  <DocSecurity>0</DocSecurity>
  <Lines>0</Lines>
  <Paragraphs>0</Paragraphs>
  <ScaleCrop>false</ScaleCrop>
  <Company>BEST_XP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1-PC</cp:lastModifiedBy>
  <cp:revision>16</cp:revision>
  <cp:lastPrinted>2013-09-10T11:22:00Z</cp:lastPrinted>
  <dcterms:created xsi:type="dcterms:W3CDTF">2013-09-10T02:36:00Z</dcterms:created>
  <dcterms:modified xsi:type="dcterms:W3CDTF">2013-09-10T11:23:00Z</dcterms:modified>
</cp:coreProperties>
</file>