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0410" w14:textId="79D0D3A0" w:rsidR="00672A50" w:rsidRPr="005D7BC7" w:rsidRDefault="005D7BC7" w:rsidP="005D7BC7">
      <w:pPr>
        <w:autoSpaceDE w:val="0"/>
        <w:autoSpaceDN w:val="0"/>
        <w:adjustRightInd w:val="0"/>
        <w:spacing w:before="240" w:after="240" w:line="360" w:lineRule="auto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D7BC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Приложение к письму от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06.08</w:t>
      </w:r>
      <w:r w:rsidRPr="005D7BC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.2026г. №</w:t>
      </w:r>
      <w:r w:rsidRPr="005D7B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5D7BC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66-20-014-17/17-</w:t>
      </w:r>
      <w:r w:rsidR="00D073E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2052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</w:t>
      </w:r>
      <w:r w:rsidRPr="005D7BC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2026</w:t>
      </w:r>
    </w:p>
    <w:p w14:paraId="00E288FB" w14:textId="1E09366E" w:rsidR="006240DD" w:rsidRPr="001008F3" w:rsidRDefault="001008F3" w:rsidP="001008F3">
      <w:pPr>
        <w:jc w:val="center"/>
        <w:rPr>
          <w:rFonts w:ascii="Times New Roman" w:hAnsi="Times New Roman" w:cs="Times New Roman"/>
          <w:sz w:val="32"/>
          <w:szCs w:val="32"/>
        </w:rPr>
      </w:pPr>
      <w:r w:rsidRPr="001008F3">
        <w:rPr>
          <w:rFonts w:ascii="Times New Roman" w:hAnsi="Times New Roman" w:cs="Times New Roman"/>
          <w:sz w:val="32"/>
          <w:szCs w:val="32"/>
        </w:rPr>
        <w:t>Профилактика лептоспироза</w:t>
      </w:r>
      <w:r>
        <w:rPr>
          <w:rFonts w:ascii="Times New Roman" w:hAnsi="Times New Roman" w:cs="Times New Roman"/>
          <w:sz w:val="32"/>
          <w:szCs w:val="32"/>
        </w:rPr>
        <w:t>!</w:t>
      </w:r>
    </w:p>
    <w:p w14:paraId="5EB9E43C" w14:textId="560FC158" w:rsidR="006240DD" w:rsidRDefault="006240DD" w:rsidP="008D78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240DD">
        <w:rPr>
          <w:rFonts w:ascii="Times New Roman" w:hAnsi="Times New Roman" w:cs="Times New Roman"/>
          <w:b/>
          <w:bCs/>
        </w:rPr>
        <w:t>Лептоспироз</w:t>
      </w:r>
      <w:r w:rsidRPr="006240DD">
        <w:rPr>
          <w:rFonts w:ascii="Times New Roman" w:hAnsi="Times New Roman" w:cs="Times New Roman"/>
        </w:rPr>
        <w:t> — острое инфекционное заболевание, которое характеризуется системным поражением сосудов, печени, почек, мышечной ткани и нервной системы, выраженной интоксикацией. </w:t>
      </w:r>
    </w:p>
    <w:p w14:paraId="07260F8B" w14:textId="36B67E4F" w:rsidR="008D78B9" w:rsidRDefault="008D78B9" w:rsidP="008D78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D78B9">
        <w:rPr>
          <w:rFonts w:ascii="Times New Roman" w:hAnsi="Times New Roman" w:cs="Times New Roman"/>
          <w:b/>
          <w:bCs/>
        </w:rPr>
        <w:t>Источник:</w:t>
      </w:r>
      <w:r w:rsidR="006240DD" w:rsidRPr="006240DD">
        <w:rPr>
          <w:rFonts w:ascii="Times New Roman" w:hAnsi="Times New Roman" w:cs="Times New Roman"/>
        </w:rPr>
        <w:t xml:space="preserve"> являются грызуны (серые полёвки, мыши, крысы) и насекомоядные (ежи, землеройки). </w:t>
      </w:r>
      <w:r w:rsidR="006240DD">
        <w:rPr>
          <w:rFonts w:ascii="Times New Roman" w:hAnsi="Times New Roman" w:cs="Times New Roman"/>
        </w:rPr>
        <w:t>Р</w:t>
      </w:r>
      <w:r w:rsidR="006240DD" w:rsidRPr="006240DD">
        <w:rPr>
          <w:rFonts w:ascii="Times New Roman" w:hAnsi="Times New Roman" w:cs="Times New Roman"/>
        </w:rPr>
        <w:t>оль переносчиков могут играть домашние и сельскохозяйственные животные — собаки, крупный рогатый скот, реже свиньи, овцы, козы, лошади, а также лисицы, песцы, нутрии.</w:t>
      </w:r>
      <w:r w:rsidR="00FF028A" w:rsidRPr="00FF028A">
        <w:t xml:space="preserve"> </w:t>
      </w:r>
      <w:r w:rsidR="00FF028A" w:rsidRPr="00FF028A">
        <w:rPr>
          <w:rFonts w:ascii="Times New Roman" w:hAnsi="Times New Roman" w:cs="Times New Roman"/>
        </w:rPr>
        <w:t xml:space="preserve">У грызунов и насекомоядных инфекция протекает бессимптомно, сопровождаясь выделением лептоспир с мочой. Лептоспирозы у сельскохозяйственных и домашних животных протекают остро, подостро, а также в хронической форме или </w:t>
      </w:r>
      <w:r w:rsidR="00FF028A">
        <w:rPr>
          <w:rFonts w:ascii="Times New Roman" w:hAnsi="Times New Roman" w:cs="Times New Roman"/>
        </w:rPr>
        <w:t>бессимптомно</w:t>
      </w:r>
      <w:r w:rsidR="00FF028A" w:rsidRPr="00FF028A">
        <w:rPr>
          <w:rFonts w:ascii="Times New Roman" w:hAnsi="Times New Roman" w:cs="Times New Roman"/>
        </w:rPr>
        <w:t>.</w:t>
      </w:r>
    </w:p>
    <w:p w14:paraId="5E6015D6" w14:textId="77777777" w:rsidR="008D78B9" w:rsidRDefault="006240DD" w:rsidP="008D78B9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8D78B9">
        <w:rPr>
          <w:rFonts w:ascii="Times New Roman" w:hAnsi="Times New Roman" w:cs="Times New Roman"/>
          <w:b/>
          <w:bCs/>
        </w:rPr>
        <w:t> </w:t>
      </w:r>
      <w:r w:rsidR="008D78B9" w:rsidRPr="008D78B9">
        <w:rPr>
          <w:rFonts w:ascii="Times New Roman" w:hAnsi="Times New Roman" w:cs="Times New Roman"/>
          <w:b/>
          <w:bCs/>
        </w:rPr>
        <w:t>М</w:t>
      </w:r>
      <w:r w:rsidR="008D78B9" w:rsidRPr="008D78B9">
        <w:rPr>
          <w:rFonts w:ascii="Times New Roman" w:hAnsi="Times New Roman" w:cs="Times New Roman"/>
          <w:b/>
          <w:bCs/>
        </w:rPr>
        <w:t>еханизм передач</w:t>
      </w:r>
      <w:r w:rsidR="008D78B9">
        <w:rPr>
          <w:rFonts w:ascii="Times New Roman" w:hAnsi="Times New Roman" w:cs="Times New Roman"/>
          <w:b/>
          <w:bCs/>
        </w:rPr>
        <w:t>и:</w:t>
      </w:r>
    </w:p>
    <w:p w14:paraId="54A8EAF7" w14:textId="10C8CF6E" w:rsidR="008D78B9" w:rsidRDefault="008D78B9" w:rsidP="008D78B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D78B9">
        <w:rPr>
          <w:rFonts w:ascii="Times New Roman" w:hAnsi="Times New Roman" w:cs="Times New Roman"/>
        </w:rPr>
        <w:t xml:space="preserve">онтактный (через повреждённые слизистые и кожу, при купании в водоёмах со стоячей водой). </w:t>
      </w:r>
    </w:p>
    <w:p w14:paraId="04E97855" w14:textId="28D1C890" w:rsidR="006240DD" w:rsidRDefault="008D78B9" w:rsidP="008D78B9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8D78B9">
        <w:rPr>
          <w:rFonts w:ascii="Times New Roman" w:hAnsi="Times New Roman" w:cs="Times New Roman"/>
        </w:rPr>
        <w:t>лиментарный путь (употребление сырой воды из природных источников, молока, мяса).</w:t>
      </w:r>
    </w:p>
    <w:p w14:paraId="426D1FDF" w14:textId="7A14663F" w:rsidR="008D78B9" w:rsidRDefault="008D78B9" w:rsidP="008D78B9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8D78B9">
        <w:rPr>
          <w:rFonts w:ascii="Times New Roman" w:hAnsi="Times New Roman" w:cs="Times New Roman"/>
          <w:b/>
          <w:bCs/>
        </w:rPr>
        <w:t>Клиника:</w:t>
      </w:r>
    </w:p>
    <w:p w14:paraId="72CEADFF" w14:textId="51560D7A" w:rsidR="008D78B9" w:rsidRPr="008D78B9" w:rsidRDefault="008D78B9" w:rsidP="008D78B9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8D78B9">
        <w:rPr>
          <w:rFonts w:ascii="Times New Roman" w:hAnsi="Times New Roman" w:cs="Times New Roman"/>
        </w:rPr>
        <w:t>Желтушная форма — инкубационный период 1—2 недели. Начало острое, температура до 40, общая слабость. Со 2—3 дня увеличивается печень, иногда селезёнка, появляется</w:t>
      </w:r>
      <w:r w:rsidR="002E2C38">
        <w:rPr>
          <w:rFonts w:ascii="Times New Roman" w:hAnsi="Times New Roman" w:cs="Times New Roman"/>
        </w:rPr>
        <w:t xml:space="preserve"> желтоватость</w:t>
      </w:r>
      <w:r w:rsidRPr="008D78B9">
        <w:rPr>
          <w:rFonts w:ascii="Times New Roman" w:hAnsi="Times New Roman" w:cs="Times New Roman"/>
        </w:rPr>
        <w:t xml:space="preserve"> склер, кожи и появляются мышечные боли</w:t>
      </w:r>
      <w:r w:rsidR="002E2C38">
        <w:rPr>
          <w:rFonts w:ascii="Times New Roman" w:hAnsi="Times New Roman" w:cs="Times New Roman"/>
        </w:rPr>
        <w:t xml:space="preserve">. </w:t>
      </w:r>
    </w:p>
    <w:p w14:paraId="555412BB" w14:textId="6D4FD65D" w:rsidR="008D78B9" w:rsidRDefault="008D78B9" w:rsidP="009E1EB0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8D78B9">
        <w:rPr>
          <w:rFonts w:ascii="Times New Roman" w:hAnsi="Times New Roman" w:cs="Times New Roman"/>
        </w:rPr>
        <w:t>Безжелтушная форма — инкубационный период 4—10 дней. Поднимается температура, слабость, появляются менингеальные симптомы, олигурия, увеличение печени.</w:t>
      </w:r>
    </w:p>
    <w:p w14:paraId="01805A65" w14:textId="3E83EE41" w:rsidR="004D6BAD" w:rsidRDefault="001C5EA6" w:rsidP="009E1EB0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1C5EA6">
        <w:rPr>
          <w:rFonts w:ascii="Times New Roman" w:hAnsi="Times New Roman" w:cs="Times New Roman"/>
          <w:b/>
          <w:bCs/>
        </w:rPr>
        <w:t>Профилактика:</w:t>
      </w:r>
    </w:p>
    <w:p w14:paraId="0EAB7FBB" w14:textId="0188B854" w:rsidR="001C5EA6" w:rsidRDefault="001C5EA6" w:rsidP="009E1EB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1C5EA6">
        <w:rPr>
          <w:rFonts w:ascii="Times New Roman" w:hAnsi="Times New Roman" w:cs="Times New Roman"/>
        </w:rPr>
        <w:t>щательное мытье рук после контакта с животными и работы на приусадебных участках;</w:t>
      </w:r>
    </w:p>
    <w:p w14:paraId="0D547B02" w14:textId="22DB82C1" w:rsidR="001C5EA6" w:rsidRPr="001C5EA6" w:rsidRDefault="001C5EA6" w:rsidP="009E1EB0">
      <w:pPr>
        <w:numPr>
          <w:ilvl w:val="0"/>
          <w:numId w:val="3"/>
        </w:numPr>
        <w:shd w:val="clear" w:color="auto" w:fill="FFFFFF"/>
        <w:spacing w:after="120" w:line="240" w:lineRule="auto"/>
        <w:ind w:right="38"/>
        <w:jc w:val="both"/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И</w:t>
      </w:r>
      <w:r w:rsidRPr="001C5EA6"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спользование плотной защитной одежды, резиновых сапог и перчаток при работе на сырой земле, в животноводческих хозяйствах, на фермах;</w:t>
      </w:r>
    </w:p>
    <w:p w14:paraId="418A368C" w14:textId="17314DDA" w:rsidR="001C5EA6" w:rsidRPr="001C5EA6" w:rsidRDefault="001C5EA6" w:rsidP="009E1EB0">
      <w:pPr>
        <w:numPr>
          <w:ilvl w:val="0"/>
          <w:numId w:val="3"/>
        </w:numPr>
        <w:shd w:val="clear" w:color="auto" w:fill="FFFFFF"/>
        <w:spacing w:after="120" w:line="240" w:lineRule="auto"/>
        <w:ind w:right="38"/>
        <w:jc w:val="both"/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У</w:t>
      </w:r>
      <w:r w:rsidRPr="001C5EA6"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потребление только безопасной воды — бутилированной, фильтрованной или прошедшей кипячение;</w:t>
      </w:r>
    </w:p>
    <w:p w14:paraId="10323E85" w14:textId="45972DFC" w:rsidR="001C5EA6" w:rsidRPr="001C5EA6" w:rsidRDefault="001C5EA6" w:rsidP="009E1EB0">
      <w:pPr>
        <w:numPr>
          <w:ilvl w:val="0"/>
          <w:numId w:val="3"/>
        </w:numPr>
        <w:shd w:val="clear" w:color="auto" w:fill="FFFFFF"/>
        <w:spacing w:after="120" w:line="240" w:lineRule="auto"/>
        <w:ind w:right="38"/>
        <w:jc w:val="both"/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С</w:t>
      </w:r>
      <w:r w:rsidRPr="001C5EA6"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истематическая борьба с грызунами в жилых домах, складах, подвалах и хозяйственных постройках;</w:t>
      </w:r>
    </w:p>
    <w:p w14:paraId="2D96385A" w14:textId="50F1DA12" w:rsidR="001C5EA6" w:rsidRPr="001C5EA6" w:rsidRDefault="001C5EA6" w:rsidP="009E1EB0">
      <w:pPr>
        <w:numPr>
          <w:ilvl w:val="0"/>
          <w:numId w:val="3"/>
        </w:numPr>
        <w:shd w:val="clear" w:color="auto" w:fill="FFFFFF"/>
        <w:spacing w:after="120" w:line="240" w:lineRule="auto"/>
        <w:ind w:right="38"/>
        <w:jc w:val="both"/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Р</w:t>
      </w:r>
      <w:r w:rsidRPr="001C5EA6"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егулярное ветеринарное наблюдение домашних и сельскохозяйственных животных;</w:t>
      </w:r>
    </w:p>
    <w:p w14:paraId="33CF3550" w14:textId="0025E380" w:rsidR="001C5EA6" w:rsidRPr="001C5EA6" w:rsidRDefault="001C5EA6" w:rsidP="009E1EB0">
      <w:pPr>
        <w:numPr>
          <w:ilvl w:val="0"/>
          <w:numId w:val="3"/>
        </w:numPr>
        <w:shd w:val="clear" w:color="auto" w:fill="FFFFFF"/>
        <w:spacing w:after="120" w:line="240" w:lineRule="auto"/>
        <w:ind w:right="38"/>
        <w:jc w:val="both"/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П</w:t>
      </w:r>
      <w:r w:rsidRPr="001C5EA6">
        <w:rPr>
          <w:rFonts w:ascii="Times New Roman" w:eastAsia="Times New Roman" w:hAnsi="Times New Roman" w:cs="Times New Roman"/>
          <w:color w:val="232323"/>
          <w:kern w:val="0"/>
          <w:lang w:eastAsia="ru-RU"/>
          <w14:ligatures w14:val="none"/>
        </w:rPr>
        <w:t>роведение профилактической иммунизации животных в неблагополучных по лептоспирозу районах.</w:t>
      </w:r>
    </w:p>
    <w:p w14:paraId="671F5589" w14:textId="254C7771" w:rsidR="001C5EA6" w:rsidRPr="001C5EA6" w:rsidRDefault="001C5EA6" w:rsidP="009E1EB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1C5EA6">
        <w:rPr>
          <w:rFonts w:ascii="Times New Roman" w:hAnsi="Times New Roman" w:cs="Times New Roman"/>
        </w:rPr>
        <w:t>тказ от купания в стоячих водоемах и водоемах с сомнительным санитарным состоянием, прежде всего при наличии ссадин, трещин и других повреждений кожи;</w:t>
      </w:r>
    </w:p>
    <w:p w14:paraId="22DF54B2" w14:textId="77777777" w:rsidR="00FF028A" w:rsidRPr="00FF028A" w:rsidRDefault="006B0ED6" w:rsidP="00FF028A">
      <w:pPr>
        <w:spacing w:after="0"/>
        <w:ind w:firstLine="709"/>
        <w:jc w:val="both"/>
      </w:pPr>
      <w:r w:rsidRPr="00FF028A">
        <w:rPr>
          <w:rFonts w:ascii="Times New Roman" w:hAnsi="Times New Roman" w:cs="Times New Roman"/>
        </w:rPr>
        <w:lastRenderedPageBreak/>
        <w:t>Профилактика лептоспироза приобретает особое значение в зонах с теплым и влажным климатом, где бактерии дольше сохраняются во внешней среде. Сочетание санитарных мероприятий, контроля источников инфекции и ветеринарных программ позволяет сократить уровень заражения и предупредить групповые случаи заболевания.</w:t>
      </w:r>
      <w:r w:rsidR="00FF028A" w:rsidRPr="00FF028A">
        <w:t xml:space="preserve">  </w:t>
      </w:r>
    </w:p>
    <w:p w14:paraId="2AA88516" w14:textId="72AAF0A8" w:rsidR="008D78B9" w:rsidRDefault="00FF028A" w:rsidP="00FF028A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FF028A">
        <w:rPr>
          <w:rFonts w:ascii="Times New Roman" w:hAnsi="Times New Roman" w:cs="Times New Roman"/>
          <w:b/>
          <w:bCs/>
        </w:rPr>
        <w:t>Профилактическая иммунизация людей против лептоспирозов проводится в соответствии с календарем профилактических прививок по эпидемическим показаниям для контингентов риска в плановом порядке, для остального населения по эпидемическим показаниям.</w:t>
      </w:r>
    </w:p>
    <w:p w14:paraId="341A2CE6" w14:textId="77777777" w:rsidR="00E4582A" w:rsidRDefault="00E4582A" w:rsidP="00FF028A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0C4A5C2F" w14:textId="77777777" w:rsidR="00E4582A" w:rsidRDefault="00E4582A" w:rsidP="00FF028A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BD38118" w14:textId="77777777" w:rsidR="00E4582A" w:rsidRPr="00E4582A" w:rsidRDefault="00E4582A" w:rsidP="00E4582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</w:pPr>
      <w:r w:rsidRPr="00E4582A"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  <w:t xml:space="preserve">Исполнитель: </w:t>
      </w:r>
    </w:p>
    <w:p w14:paraId="3C0C59C0" w14:textId="77777777" w:rsidR="00E4582A" w:rsidRPr="00E4582A" w:rsidRDefault="00E4582A" w:rsidP="00E4582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</w:pPr>
      <w:r w:rsidRPr="00E4582A"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  <w:t>Помощник врача-эпидемиолога</w:t>
      </w:r>
    </w:p>
    <w:p w14:paraId="40DBE108" w14:textId="77777777" w:rsidR="00E4582A" w:rsidRPr="00E4582A" w:rsidRDefault="00E4582A" w:rsidP="00E4582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</w:pPr>
      <w:r w:rsidRPr="00E4582A"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  <w:t>Чернова Д.А.</w:t>
      </w:r>
    </w:p>
    <w:p w14:paraId="4E54D848" w14:textId="77777777" w:rsidR="00E4582A" w:rsidRPr="00E4582A" w:rsidRDefault="00E4582A" w:rsidP="00E4582A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</w:pPr>
      <w:r w:rsidRPr="00E4582A">
        <w:rPr>
          <w:rFonts w:ascii="Times New Roman" w:eastAsia="Calibri" w:hAnsi="Times New Roman" w:cs="Times New Roman"/>
          <w:i/>
          <w:iCs/>
          <w:color w:val="808080"/>
          <w:kern w:val="0"/>
          <w:sz w:val="20"/>
          <w:szCs w:val="20"/>
          <w14:ligatures w14:val="none"/>
        </w:rPr>
        <w:t>тел. 8(343)75 2-05-80</w:t>
      </w:r>
    </w:p>
    <w:p w14:paraId="27FA1CF9" w14:textId="77777777" w:rsidR="00E4582A" w:rsidRPr="00E4582A" w:rsidRDefault="00E4582A" w:rsidP="00E4582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F183D2D" w14:textId="77777777" w:rsidR="00E4582A" w:rsidRPr="00FF028A" w:rsidRDefault="00E4582A" w:rsidP="00FF028A">
      <w:pPr>
        <w:spacing w:after="0"/>
        <w:ind w:firstLine="709"/>
        <w:jc w:val="both"/>
      </w:pPr>
    </w:p>
    <w:sectPr w:rsidR="00E4582A" w:rsidRPr="00FF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11C9D"/>
    <w:multiLevelType w:val="hybridMultilevel"/>
    <w:tmpl w:val="B7B060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203C43"/>
    <w:multiLevelType w:val="multilevel"/>
    <w:tmpl w:val="1CBC9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05BC0"/>
    <w:multiLevelType w:val="multilevel"/>
    <w:tmpl w:val="4E2A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61DF7"/>
    <w:multiLevelType w:val="multilevel"/>
    <w:tmpl w:val="9040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3C1B6F"/>
    <w:multiLevelType w:val="multilevel"/>
    <w:tmpl w:val="2F32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A7BBA"/>
    <w:multiLevelType w:val="hybridMultilevel"/>
    <w:tmpl w:val="D2E06A8E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6" w15:restartNumberingAfterBreak="0">
    <w:nsid w:val="6F1B360A"/>
    <w:multiLevelType w:val="multilevel"/>
    <w:tmpl w:val="98404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F7FE9"/>
    <w:multiLevelType w:val="hybridMultilevel"/>
    <w:tmpl w:val="BF9071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57612091">
    <w:abstractNumId w:val="5"/>
  </w:num>
  <w:num w:numId="2" w16cid:durableId="1171796228">
    <w:abstractNumId w:val="0"/>
  </w:num>
  <w:num w:numId="3" w16cid:durableId="1737514793">
    <w:abstractNumId w:val="7"/>
  </w:num>
  <w:num w:numId="4" w16cid:durableId="1378970746">
    <w:abstractNumId w:val="4"/>
  </w:num>
  <w:num w:numId="5" w16cid:durableId="680938175">
    <w:abstractNumId w:val="1"/>
  </w:num>
  <w:num w:numId="6" w16cid:durableId="1303344725">
    <w:abstractNumId w:val="6"/>
  </w:num>
  <w:num w:numId="7" w16cid:durableId="1508863047">
    <w:abstractNumId w:val="2"/>
  </w:num>
  <w:num w:numId="8" w16cid:durableId="843977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76"/>
    <w:rsid w:val="001008F3"/>
    <w:rsid w:val="001C5EA6"/>
    <w:rsid w:val="002E2C38"/>
    <w:rsid w:val="004D6BAD"/>
    <w:rsid w:val="005D7BC7"/>
    <w:rsid w:val="005E79A8"/>
    <w:rsid w:val="006240DD"/>
    <w:rsid w:val="00662B76"/>
    <w:rsid w:val="00672A50"/>
    <w:rsid w:val="006B0ED6"/>
    <w:rsid w:val="008D78B9"/>
    <w:rsid w:val="009E1EB0"/>
    <w:rsid w:val="00BC4A1F"/>
    <w:rsid w:val="00D073E7"/>
    <w:rsid w:val="00E4582A"/>
    <w:rsid w:val="00FF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BA1D"/>
  <w15:chartTrackingRefBased/>
  <w15:docId w15:val="{ABB9A581-16F1-4A3A-9789-13EB1CBA6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2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B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B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B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B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B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B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2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2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2B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B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2B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2B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2B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AK8266</dc:creator>
  <cp:keywords/>
  <dc:description/>
  <cp:lastModifiedBy>AK8266</cp:lastModifiedBy>
  <cp:revision>15</cp:revision>
  <dcterms:created xsi:type="dcterms:W3CDTF">2026-08-06T05:15:00Z</dcterms:created>
  <dcterms:modified xsi:type="dcterms:W3CDTF">2026-08-06T06:06:00Z</dcterms:modified>
</cp:coreProperties>
</file>