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left"/>
        <w:spacing w:after="200" w:line="276" w:lineRule="auto"/>
        <w:rPr>
          <w:rFonts w:ascii="Segoe UI" w:hAnsi="Segoe UI" w:eastAsia="Arial" w:cs="Segoe UI"/>
          <w:b/>
          <w:bCs/>
          <w:sz w:val="22"/>
          <w:szCs w:val="22"/>
          <w14:ligatures w14:val="none"/>
        </w:rPr>
      </w:pP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</w:p>
    <w:p>
      <w:pPr>
        <w:ind w:firstLine="708"/>
        <w:jc w:val="center"/>
        <w:spacing w:after="200" w:line="276" w:lineRule="auto"/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pPr>
      <w:r>
        <w:rPr>
          <w:rFonts w:ascii="Arial" w:hAnsi="Arial" w:eastAsia="Arial" w:cs="Times New Roman"/>
          <w:sz w:val="22"/>
          <w:szCs w:val="22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92400" cy="981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0288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</w:p>
    <w:p>
      <w:pPr>
        <w:jc w:val="center"/>
        <w:spacing w:after="200" w:line="276" w:lineRule="auto"/>
        <w:rPr>
          <w:rFonts w:ascii="Segoe UI" w:hAnsi="Segoe UI" w:eastAsia="Arial" w:cs="Segoe UI"/>
          <w:b/>
          <w:bCs/>
          <w:sz w:val="22"/>
          <w:szCs w:val="22"/>
          <w14:ligatures w14:val="none"/>
        </w:rPr>
      </w:pPr>
      <w:r>
        <w:rPr>
          <w:rFonts w:ascii="Segoe UI" w:hAnsi="Segoe UI" w:eastAsia="Arial" w:cs="Segoe UI"/>
          <w:b/>
          <w:sz w:val="28"/>
          <w:szCs w:val="28"/>
          <w:lang w:eastAsia="sk-SK"/>
          <w14:ligatures w14:val="none"/>
        </w:rPr>
        <w:t xml:space="preserve">                                                                                                ПРЕСС-РЕЛИЗ</w:t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</w:p>
    <w:p>
      <w:pPr>
        <w:jc w:val="center"/>
        <w:spacing w:before="240" w:after="0" w:line="240" w:lineRule="auto"/>
        <w:rPr>
          <w:rFonts w:ascii="Segoe UI" w:hAnsi="Segoe UI" w:eastAsia="Arial" w:cs="Segoe UI"/>
          <w14:ligatures w14:val="none"/>
        </w:rPr>
      </w:pPr>
      <w:r>
        <w:rPr>
          <w:rFonts w:ascii="Segoe UI" w:hAnsi="Segoe UI" w:eastAsia="Times New Roman" w:cs="Segoe UI"/>
          <w:b/>
          <w:color w:val="000000"/>
          <w:highlight w:val="none"/>
          <w14:ligatures w14:val="none"/>
        </w:rPr>
      </w:r>
      <w:r>
        <w:rPr>
          <w:rFonts w:ascii="Segoe UI" w:hAnsi="Segoe UI" w:eastAsia="Times New Roman" w:cs="Segoe UI"/>
          <w:b/>
          <w:color w:val="000000"/>
          <w:highlight w:val="none"/>
          <w14:ligatures w14:val="none"/>
        </w:rPr>
      </w:r>
      <w:r>
        <w:rPr>
          <w:rFonts w:ascii="Segoe UI" w:hAnsi="Segoe UI" w:eastAsia="Arial" w:cs="Segoe UI"/>
          <w14:ligatures w14:val="none"/>
        </w:rPr>
      </w:r>
    </w:p>
    <w:p>
      <w:pPr>
        <w:jc w:val="center"/>
        <w:spacing w:before="240" w:after="0" w:line="240" w:lineRule="auto"/>
        <w:rPr>
          <w:rFonts w:ascii="Segoe UI" w:hAnsi="Segoe UI" w:eastAsia="Times New Roman" w:cs="Segoe UI"/>
          <w:b/>
          <w:bCs/>
          <w:color w:val="000000"/>
          <w:highlight w:val="none"/>
          <w14:ligatures w14:val="none"/>
        </w:rPr>
      </w:pPr>
      <w:r>
        <w:rPr>
          <w:rFonts w:ascii="Segoe UI" w:hAnsi="Segoe UI" w:eastAsia="Times New Roman" w:cs="Segoe UI"/>
          <w:b/>
          <w:color w:val="000000"/>
          <w14:ligatures w14:val="none"/>
        </w:rPr>
      </w:r>
      <w:r>
        <w:rPr>
          <w:rFonts w:ascii="Segoe UI" w:hAnsi="Segoe UI" w:eastAsia="Times New Roman" w:cs="Segoe UI"/>
          <w:b/>
          <w:color w:val="000000"/>
          <w14:ligatures w14:val="none"/>
        </w:rPr>
        <w:t xml:space="preserve">Свердловчане чаще всего покупали недвижимость в Челябинской, Курганской областях и Пермском крае</w:t>
      </w:r>
      <w:r>
        <w:rPr>
          <w:rFonts w:ascii="Segoe UI" w:hAnsi="Segoe UI" w:eastAsia="Times New Roman" w:cs="Segoe UI"/>
          <w:b/>
          <w:bCs/>
          <w:color w:val="000000"/>
          <w:highlight w:val="none"/>
          <w14:ligatures w14:val="none"/>
        </w:rPr>
      </w:r>
      <w:r>
        <w:rPr>
          <w:rFonts w:ascii="Segoe UI" w:hAnsi="Segoe UI" w:eastAsia="Times New Roman" w:cs="Segoe UI"/>
          <w:b/>
          <w:bCs/>
          <w:color w:val="000000"/>
          <w:highlight w:val="none"/>
          <w14:ligatures w14:val="none"/>
        </w:rPr>
      </w:r>
    </w:p>
    <w:p>
      <w:pPr>
        <w:ind w:firstLine="720"/>
        <w:jc w:val="both"/>
        <w:spacing w:before="240" w:after="200" w:line="276" w:lineRule="auto"/>
        <w:rPr>
          <w:color w:val="000000" w:themeColor="text1"/>
        </w:rPr>
      </w:pPr>
      <w:r>
        <w:rPr>
          <w:rFonts w:ascii="Segoe UI" w:hAnsi="Segoe UI" w:eastAsia="Arial" w:cs="Segoe UI"/>
          <w:color w:val="000000" w:themeColor="text1"/>
          <w14:ligatures w14:val="none"/>
        </w:rPr>
        <w:t xml:space="preserve">Сегодня заявитель может подать документы на кадастровый учет и регистрацию прав как в электронном виде, так и в офисах МФЦ, независимо от места нахождения имущества, по экстерриториальному принципу.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20"/>
        <w:jc w:val="both"/>
        <w:spacing w:before="240" w:after="200" w:line="276" w:lineRule="auto"/>
        <w:rPr>
          <w:color w:val="000000" w:themeColor="text1"/>
        </w:rPr>
      </w:pPr>
      <w:r>
        <w:rPr>
          <w:rFonts w:ascii="Segoe UI" w:hAnsi="Segoe UI" w:eastAsia="Arial" w:cs="Segoe UI"/>
          <w:i/>
          <w:iCs/>
          <w:color w:val="000000" w:themeColor="text1"/>
          <w14:ligatures w14:val="none"/>
        </w:rPr>
        <w:t xml:space="preserve">«</w:t>
      </w:r>
      <w:r>
        <w:rPr>
          <w:rFonts w:ascii="Segoe UI" w:hAnsi="Segoe UI" w:eastAsia="Arial" w:cs="Segoe UI"/>
          <w:i/>
          <w:iCs/>
          <w:color w:val="000000" w:themeColor="text1"/>
          <w14:ligatures w14:val="none"/>
        </w:rPr>
        <w:t xml:space="preserve">Свердловчане в мае 2026 подали 1111 заявлений на экстерриториальную регистрацию и кадастровый учет в отношении объектов недвижимости, расположенных в других регионах. Наибольшее количество объектов находятся в Челябинской, Курганской областях и Пермском кр</w:t>
      </w:r>
      <w:r>
        <w:rPr>
          <w:rFonts w:ascii="Segoe UI" w:hAnsi="Segoe UI" w:eastAsia="Arial" w:cs="Segoe UI"/>
          <w:i/>
          <w:iCs/>
          <w:color w:val="000000" w:themeColor="text1"/>
          <w14:ligatures w14:val="none"/>
        </w:rPr>
        <w:t xml:space="preserve">ае»</w:t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, - сообщает заместитель руководителя Управления </w:t>
      </w:r>
      <w:r>
        <w:rPr>
          <w:rFonts w:ascii="Segoe UI" w:hAnsi="Segoe UI" w:eastAsia="Arial" w:cs="Segoe UI"/>
          <w:b/>
          <w:bCs/>
          <w:color w:val="000000" w:themeColor="text1"/>
          <w14:ligatures w14:val="none"/>
        </w:rPr>
        <w:t xml:space="preserve">Ирина Семкина.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20"/>
        <w:jc w:val="both"/>
        <w:spacing w:before="240" w:after="200" w:line="276" w:lineRule="auto"/>
        <w:rPr>
          <w:color w:val="000000" w:themeColor="text1"/>
        </w:rPr>
      </w:pPr>
      <w:r>
        <w:rPr>
          <w:rFonts w:ascii="Segoe UI" w:hAnsi="Segoe UI" w:eastAsia="Arial" w:cs="Segoe UI"/>
          <w:color w:val="000000" w:themeColor="text1"/>
          <w14:ligatures w14:val="none"/>
        </w:rPr>
        <w:t xml:space="preserve">Из других регионов за тот же период наибольшее количество заявлений поступило от следующих областей: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52"/>
        <w:numPr>
          <w:ilvl w:val="0"/>
          <w:numId w:val="3"/>
        </w:numPr>
        <w:jc w:val="both"/>
        <w:spacing w:before="240" w:after="200" w:line="276" w:lineRule="auto"/>
        <w:rPr>
          <w:rFonts w:ascii="Segoe UI" w:hAnsi="Segoe UI" w:eastAsia="Arial" w:cs="Segoe UI"/>
          <w:color w:val="000000" w:themeColor="text1"/>
        </w:rPr>
      </w:pPr>
      <w:r>
        <w:rPr>
          <w:rFonts w:ascii="Segoe UI" w:hAnsi="Segoe UI" w:eastAsia="Arial" w:cs="Segoe UI"/>
          <w:color w:val="000000" w:themeColor="text1"/>
          <w14:ligatures w14:val="none"/>
        </w:rPr>
        <w:t xml:space="preserve">из Челябинской области;</w:t>
      </w:r>
      <w:r>
        <w:rPr>
          <w:rFonts w:ascii="Segoe UI" w:hAnsi="Segoe UI" w:eastAsia="Arial" w:cs="Segoe UI"/>
          <w:color w:val="000000" w:themeColor="text1"/>
        </w:rPr>
      </w:r>
      <w:r>
        <w:rPr>
          <w:rFonts w:ascii="Segoe UI" w:hAnsi="Segoe UI" w:eastAsia="Arial" w:cs="Segoe UI"/>
          <w:color w:val="000000" w:themeColor="text1"/>
        </w:rPr>
      </w:r>
    </w:p>
    <w:p>
      <w:pPr>
        <w:pStyle w:val="852"/>
        <w:numPr>
          <w:ilvl w:val="0"/>
          <w:numId w:val="3"/>
        </w:numPr>
        <w:jc w:val="both"/>
        <w:spacing w:before="240" w:after="200" w:line="276" w:lineRule="auto"/>
        <w:rPr>
          <w:rFonts w:ascii="Segoe UI" w:hAnsi="Segoe UI" w:eastAsia="Arial" w:cs="Segoe UI"/>
          <w:color w:val="000000" w:themeColor="text1"/>
          <w14:ligatures w14:val="none"/>
        </w:rPr>
      </w:pPr>
      <w:r>
        <w:rPr>
          <w:rFonts w:ascii="Segoe UI" w:hAnsi="Segoe UI" w:eastAsia="Arial" w:cs="Segoe UI"/>
          <w:color w:val="000000" w:themeColor="text1"/>
          <w14:ligatures w14:val="none"/>
        </w:rPr>
      </w:r>
      <w:r>
        <w:rPr>
          <w:rFonts w:ascii="Segoe UI" w:hAnsi="Segoe UI" w:eastAsia="Arial" w:cs="Segoe UI"/>
          <w:color w:val="000000" w:themeColor="text1"/>
          <w14:ligatures w14:val="none"/>
        </w:rPr>
        <w:t xml:space="preserve">из Московской области;</w:t>
      </w:r>
      <w:r>
        <w:rPr>
          <w:rFonts w:ascii="Segoe UI" w:hAnsi="Segoe UI" w:eastAsia="Arial" w:cs="Segoe UI"/>
          <w:color w:val="000000" w:themeColor="text1"/>
          <w14:ligatures w14:val="none"/>
        </w:rPr>
      </w:r>
      <w:r>
        <w:rPr>
          <w:rFonts w:ascii="Segoe UI" w:hAnsi="Segoe UI" w:eastAsia="Arial" w:cs="Segoe UI"/>
          <w:color w:val="000000" w:themeColor="text1"/>
          <w14:ligatures w14:val="none"/>
        </w:rPr>
      </w:r>
    </w:p>
    <w:p>
      <w:pPr>
        <w:pStyle w:val="852"/>
        <w:numPr>
          <w:ilvl w:val="0"/>
          <w:numId w:val="3"/>
        </w:numPr>
        <w:jc w:val="both"/>
        <w:spacing w:before="240" w:after="200" w:line="276" w:lineRule="auto"/>
        <w:rPr>
          <w:color w:val="000000" w:themeColor="text1"/>
        </w:rPr>
      </w:pPr>
      <w:r>
        <w:rPr>
          <w:rFonts w:ascii="Segoe UI" w:hAnsi="Segoe UI" w:eastAsia="Arial" w:cs="Segoe UI"/>
          <w:color w:val="000000" w:themeColor="text1"/>
          <w14:ligatures w14:val="none"/>
        </w:rPr>
        <w:t xml:space="preserve">из Тюменской области.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20"/>
        <w:jc w:val="both"/>
        <w:spacing w:before="240" w:after="200" w:line="276" w:lineRule="auto"/>
        <w:rPr>
          <w:color w:val="000000" w:themeColor="text1"/>
        </w:rPr>
      </w:pPr>
      <w:r>
        <w:rPr>
          <w:rFonts w:ascii="Segoe UI" w:hAnsi="Segoe UI" w:eastAsia="Arial" w:cs="Segoe UI"/>
          <w:color w:val="000000" w:themeColor="text1"/>
          <w14:ligatures w14:val="none"/>
        </w:rPr>
        <w:t xml:space="preserve">Кроме того, с развитием цифровых технологий всё больше государственных услуг становится доступным онлайн. Электронное взаимодействие значительно облегчает процесс подачи документов и ускоряет сроки рассмотрения заявлений.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20"/>
        <w:jc w:val="both"/>
        <w:spacing w:before="240" w:after="200" w:line="276" w:lineRule="auto"/>
        <w:rPr>
          <w:rFonts w:ascii="Segoe UI" w:hAnsi="Segoe UI" w:eastAsia="Arial" w:cs="Segoe UI"/>
          <w:color w:val="000000" w:themeColor="text1"/>
          <w14:ligatures w14:val="none"/>
        </w:rPr>
      </w:pPr>
      <w:r>
        <w:rPr>
          <w:rFonts w:ascii="Segoe UI" w:hAnsi="Segoe UI" w:eastAsia="Arial" w:cs="Segoe UI"/>
          <w:color w:val="000000" w:themeColor="text1"/>
          <w14:ligatures w14:val="none"/>
        </w:rPr>
        <w:t xml:space="preserve">В мае 2026 года в Управление Росреестра по Свердловской области поступило около 69 тысяч заявлений об осуществлении учетно-регистрационных действий, из них 75% - в электронном виде. В мае прошлого года электронные заявления составляли 67%.</w:t>
      </w:r>
      <w:r>
        <w:rPr>
          <w:rFonts w:ascii="Segoe UI" w:hAnsi="Segoe UI" w:eastAsia="Arial" w:cs="Segoe UI"/>
          <w:color w:val="000000" w:themeColor="text1"/>
          <w14:ligatures w14:val="none"/>
        </w:rPr>
      </w:r>
      <w:r>
        <w:rPr>
          <w:rFonts w:ascii="Segoe UI" w:hAnsi="Segoe UI" w:eastAsia="Arial" w:cs="Segoe UI"/>
          <w:color w:val="000000" w:themeColor="text1"/>
          <w14:ligatures w14:val="none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b/>
          <w:sz w:val="18"/>
          <w:szCs w:val="18"/>
          <w14:ligatures w14:val="none"/>
        </w:rPr>
      </w:pPr>
      <w:r>
        <w:rPr>
          <w:rFonts w:ascii="Arial" w:hAnsi="Arial" w:eastAsia="Arial" w:cs="Times New Roman"/>
          <w:sz w:val="22"/>
          <w:szCs w:val="22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88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000750" cy="0"/>
                <wp:effectExtent l="0" t="0" r="0" b="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8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</w:p>
    <w:p>
      <w:r/>
      <w:r>
        <w:rPr>
          <w:rFonts w:ascii="Times New Roman" w:hAnsi="Times New Roman" w:eastAsia="Times New Roman" w:cs="Times New Roman"/>
          <w:sz w:val="40"/>
          <w:szCs w:val="40"/>
          <w:highlight w:val="none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ourier New">
    <w:panose1 w:val="02070309020205020404"/>
  </w:font>
  <w:font w:name="Symbol">
    <w:panose1 w:val="05050102010706020507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1">
    <w:name w:val="Heading 1 Char"/>
    <w:basedOn w:val="834"/>
    <w:link w:val="82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2">
    <w:name w:val="Heading 2 Char"/>
    <w:basedOn w:val="834"/>
    <w:link w:val="826"/>
    <w:uiPriority w:val="9"/>
    <w:rPr>
      <w:rFonts w:ascii="Liberation Sans" w:hAnsi="Liberation Sans" w:eastAsia="Liberation Sans" w:cs="Liberation Sans"/>
      <w:sz w:val="34"/>
    </w:rPr>
  </w:style>
  <w:style w:type="character" w:styleId="663">
    <w:name w:val="Heading 3 Char"/>
    <w:basedOn w:val="834"/>
    <w:link w:val="82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4">
    <w:name w:val="Heading 4 Char"/>
    <w:basedOn w:val="834"/>
    <w:link w:val="82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5">
    <w:name w:val="Heading 5 Char"/>
    <w:basedOn w:val="834"/>
    <w:link w:val="82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6 Char"/>
    <w:basedOn w:val="834"/>
    <w:link w:val="8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7">
    <w:name w:val="Heading 7 Char"/>
    <w:basedOn w:val="834"/>
    <w:link w:val="83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8 Char"/>
    <w:basedOn w:val="834"/>
    <w:link w:val="83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9 Char"/>
    <w:basedOn w:val="834"/>
    <w:link w:val="83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0">
    <w:name w:val="No Spacing"/>
    <w:uiPriority w:val="1"/>
    <w:qFormat/>
    <w:pPr>
      <w:spacing w:before="0" w:after="0" w:line="240" w:lineRule="auto"/>
    </w:pPr>
  </w:style>
  <w:style w:type="character" w:styleId="671">
    <w:name w:val="Title Char"/>
    <w:basedOn w:val="834"/>
    <w:link w:val="846"/>
    <w:uiPriority w:val="10"/>
    <w:rPr>
      <w:sz w:val="48"/>
      <w:szCs w:val="48"/>
    </w:rPr>
  </w:style>
  <w:style w:type="character" w:styleId="672">
    <w:name w:val="Subtitle Char"/>
    <w:basedOn w:val="834"/>
    <w:link w:val="848"/>
    <w:uiPriority w:val="11"/>
    <w:rPr>
      <w:sz w:val="24"/>
      <w:szCs w:val="24"/>
    </w:rPr>
  </w:style>
  <w:style w:type="character" w:styleId="673">
    <w:name w:val="Quote Char"/>
    <w:link w:val="850"/>
    <w:uiPriority w:val="29"/>
    <w:rPr>
      <w:i/>
    </w:rPr>
  </w:style>
  <w:style w:type="character" w:styleId="674">
    <w:name w:val="Intense Quote Char"/>
    <w:link w:val="854"/>
    <w:uiPriority w:val="30"/>
    <w:rPr>
      <w:i/>
    </w:rPr>
  </w:style>
  <w:style w:type="paragraph" w:styleId="675">
    <w:name w:val="Header"/>
    <w:basedOn w:val="824"/>
    <w:link w:val="67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6">
    <w:name w:val="Header Char"/>
    <w:basedOn w:val="834"/>
    <w:link w:val="675"/>
    <w:uiPriority w:val="99"/>
  </w:style>
  <w:style w:type="paragraph" w:styleId="677">
    <w:name w:val="Footer"/>
    <w:basedOn w:val="824"/>
    <w:link w:val="6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8">
    <w:name w:val="Footer Char"/>
    <w:basedOn w:val="834"/>
    <w:link w:val="677"/>
    <w:uiPriority w:val="99"/>
  </w:style>
  <w:style w:type="paragraph" w:styleId="679">
    <w:name w:val="Caption"/>
    <w:basedOn w:val="824"/>
    <w:next w:val="824"/>
    <w:link w:val="68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0">
    <w:name w:val="Caption Char"/>
    <w:basedOn w:val="834"/>
    <w:link w:val="679"/>
    <w:uiPriority w:val="35"/>
    <w:rPr>
      <w:b/>
      <w:bCs/>
      <w:color w:val="4f81bd" w:themeColor="accent1"/>
      <w:sz w:val="18"/>
      <w:szCs w:val="18"/>
    </w:rPr>
  </w:style>
  <w:style w:type="table" w:styleId="681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4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5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1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2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3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4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5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6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3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4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5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26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27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28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9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0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5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6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7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8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9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0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1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6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7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8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9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0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3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4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6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8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9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0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781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2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3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84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785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86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8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9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0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1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2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3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5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9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1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2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3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4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5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6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7">
    <w:name w:val="footnote text"/>
    <w:basedOn w:val="824"/>
    <w:link w:val="808"/>
    <w:uiPriority w:val="99"/>
    <w:semiHidden/>
    <w:unhideWhenUsed/>
    <w:pPr>
      <w:spacing w:after="40" w:line="240" w:lineRule="auto"/>
    </w:pPr>
    <w:rPr>
      <w:sz w:val="18"/>
    </w:rPr>
  </w:style>
  <w:style w:type="character" w:styleId="808">
    <w:name w:val="Footnote Text Char"/>
    <w:link w:val="807"/>
    <w:uiPriority w:val="99"/>
    <w:rPr>
      <w:sz w:val="18"/>
    </w:rPr>
  </w:style>
  <w:style w:type="character" w:styleId="809">
    <w:name w:val="footnote reference"/>
    <w:basedOn w:val="834"/>
    <w:uiPriority w:val="99"/>
    <w:unhideWhenUsed/>
    <w:rPr>
      <w:vertAlign w:val="superscript"/>
    </w:rPr>
  </w:style>
  <w:style w:type="paragraph" w:styleId="810">
    <w:name w:val="endnote text"/>
    <w:basedOn w:val="824"/>
    <w:link w:val="811"/>
    <w:uiPriority w:val="99"/>
    <w:semiHidden/>
    <w:unhideWhenUsed/>
    <w:pPr>
      <w:spacing w:after="0" w:line="240" w:lineRule="auto"/>
    </w:pPr>
    <w:rPr>
      <w:sz w:val="20"/>
    </w:rPr>
  </w:style>
  <w:style w:type="character" w:styleId="811">
    <w:name w:val="Endnote Text Char"/>
    <w:link w:val="810"/>
    <w:uiPriority w:val="99"/>
    <w:rPr>
      <w:sz w:val="20"/>
    </w:rPr>
  </w:style>
  <w:style w:type="character" w:styleId="812">
    <w:name w:val="endnote reference"/>
    <w:basedOn w:val="834"/>
    <w:uiPriority w:val="99"/>
    <w:semiHidden/>
    <w:unhideWhenUsed/>
    <w:rPr>
      <w:vertAlign w:val="superscript"/>
    </w:rPr>
  </w:style>
  <w:style w:type="paragraph" w:styleId="813">
    <w:name w:val="toc 1"/>
    <w:basedOn w:val="824"/>
    <w:next w:val="824"/>
    <w:uiPriority w:val="39"/>
    <w:unhideWhenUsed/>
    <w:pPr>
      <w:ind w:left="0" w:right="0" w:firstLine="0"/>
      <w:spacing w:after="57"/>
    </w:pPr>
  </w:style>
  <w:style w:type="paragraph" w:styleId="814">
    <w:name w:val="toc 2"/>
    <w:basedOn w:val="824"/>
    <w:next w:val="824"/>
    <w:uiPriority w:val="39"/>
    <w:unhideWhenUsed/>
    <w:pPr>
      <w:ind w:left="283" w:right="0" w:firstLine="0"/>
      <w:spacing w:after="57"/>
    </w:pPr>
  </w:style>
  <w:style w:type="paragraph" w:styleId="815">
    <w:name w:val="toc 3"/>
    <w:basedOn w:val="824"/>
    <w:next w:val="824"/>
    <w:uiPriority w:val="39"/>
    <w:unhideWhenUsed/>
    <w:pPr>
      <w:ind w:left="567" w:right="0" w:firstLine="0"/>
      <w:spacing w:after="57"/>
    </w:pPr>
  </w:style>
  <w:style w:type="paragraph" w:styleId="816">
    <w:name w:val="toc 4"/>
    <w:basedOn w:val="824"/>
    <w:next w:val="824"/>
    <w:uiPriority w:val="39"/>
    <w:unhideWhenUsed/>
    <w:pPr>
      <w:ind w:left="850" w:right="0" w:firstLine="0"/>
      <w:spacing w:after="57"/>
    </w:pPr>
  </w:style>
  <w:style w:type="paragraph" w:styleId="817">
    <w:name w:val="toc 5"/>
    <w:basedOn w:val="824"/>
    <w:next w:val="824"/>
    <w:uiPriority w:val="39"/>
    <w:unhideWhenUsed/>
    <w:pPr>
      <w:ind w:left="1134" w:right="0" w:firstLine="0"/>
      <w:spacing w:after="57"/>
    </w:pPr>
  </w:style>
  <w:style w:type="paragraph" w:styleId="818">
    <w:name w:val="toc 6"/>
    <w:basedOn w:val="824"/>
    <w:next w:val="824"/>
    <w:uiPriority w:val="39"/>
    <w:unhideWhenUsed/>
    <w:pPr>
      <w:ind w:left="1417" w:right="0" w:firstLine="0"/>
      <w:spacing w:after="57"/>
    </w:pPr>
  </w:style>
  <w:style w:type="paragraph" w:styleId="819">
    <w:name w:val="toc 7"/>
    <w:basedOn w:val="824"/>
    <w:next w:val="824"/>
    <w:uiPriority w:val="39"/>
    <w:unhideWhenUsed/>
    <w:pPr>
      <w:ind w:left="1701" w:right="0" w:firstLine="0"/>
      <w:spacing w:after="57"/>
    </w:pPr>
  </w:style>
  <w:style w:type="paragraph" w:styleId="820">
    <w:name w:val="toc 8"/>
    <w:basedOn w:val="824"/>
    <w:next w:val="824"/>
    <w:uiPriority w:val="39"/>
    <w:unhideWhenUsed/>
    <w:pPr>
      <w:ind w:left="1984" w:right="0" w:firstLine="0"/>
      <w:spacing w:after="57"/>
    </w:pPr>
  </w:style>
  <w:style w:type="paragraph" w:styleId="821">
    <w:name w:val="toc 9"/>
    <w:basedOn w:val="824"/>
    <w:next w:val="824"/>
    <w:uiPriority w:val="39"/>
    <w:unhideWhenUsed/>
    <w:pPr>
      <w:ind w:left="2268" w:right="0" w:firstLine="0"/>
      <w:spacing w:after="57"/>
    </w:pPr>
  </w:style>
  <w:style w:type="paragraph" w:styleId="822">
    <w:name w:val="TOC Heading"/>
    <w:uiPriority w:val="39"/>
    <w:unhideWhenUsed/>
  </w:style>
  <w:style w:type="paragraph" w:styleId="823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4" w:default="1">
    <w:name w:val="Normal"/>
    <w:qFormat/>
  </w:style>
  <w:style w:type="paragraph" w:styleId="825">
    <w:name w:val="Heading 1"/>
    <w:basedOn w:val="824"/>
    <w:next w:val="824"/>
    <w:link w:val="837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826">
    <w:name w:val="Heading 2"/>
    <w:basedOn w:val="824"/>
    <w:next w:val="824"/>
    <w:link w:val="838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27">
    <w:name w:val="Heading 3"/>
    <w:basedOn w:val="824"/>
    <w:next w:val="824"/>
    <w:link w:val="839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828">
    <w:name w:val="Heading 4"/>
    <w:basedOn w:val="824"/>
    <w:next w:val="824"/>
    <w:link w:val="840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829">
    <w:name w:val="Heading 5"/>
    <w:basedOn w:val="824"/>
    <w:next w:val="824"/>
    <w:link w:val="841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830">
    <w:name w:val="Heading 6"/>
    <w:basedOn w:val="824"/>
    <w:next w:val="824"/>
    <w:link w:val="842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31">
    <w:name w:val="Heading 7"/>
    <w:basedOn w:val="824"/>
    <w:next w:val="824"/>
    <w:link w:val="843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32">
    <w:name w:val="Heading 8"/>
    <w:basedOn w:val="824"/>
    <w:next w:val="824"/>
    <w:link w:val="844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33">
    <w:name w:val="Heading 9"/>
    <w:basedOn w:val="824"/>
    <w:next w:val="824"/>
    <w:link w:val="845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834" w:default="1">
    <w:name w:val="Default Paragraph Font"/>
    <w:uiPriority w:val="1"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 w:customStyle="1">
    <w:name w:val="Заголовок 1 Знак"/>
    <w:basedOn w:val="834"/>
    <w:link w:val="825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38" w:customStyle="1">
    <w:name w:val="Заголовок 2 Знак"/>
    <w:basedOn w:val="834"/>
    <w:link w:val="826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39" w:customStyle="1">
    <w:name w:val="Заголовок 3 Знак"/>
    <w:basedOn w:val="834"/>
    <w:link w:val="827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840" w:customStyle="1">
    <w:name w:val="Заголовок 4 Знак"/>
    <w:basedOn w:val="834"/>
    <w:link w:val="828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841" w:customStyle="1">
    <w:name w:val="Заголовок 5 Знак"/>
    <w:basedOn w:val="834"/>
    <w:link w:val="829"/>
    <w:uiPriority w:val="9"/>
    <w:semiHidden/>
    <w:rPr>
      <w:rFonts w:eastAsiaTheme="majorEastAsia" w:cstheme="majorBidi"/>
      <w:color w:val="2f5496" w:themeColor="accent1" w:themeShade="BF"/>
    </w:rPr>
  </w:style>
  <w:style w:type="character" w:styleId="842" w:customStyle="1">
    <w:name w:val="Заголовок 6 Знак"/>
    <w:basedOn w:val="834"/>
    <w:link w:val="830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43" w:customStyle="1">
    <w:name w:val="Заголовок 7 Знак"/>
    <w:basedOn w:val="834"/>
    <w:link w:val="831"/>
    <w:uiPriority w:val="9"/>
    <w:semiHidden/>
    <w:rPr>
      <w:rFonts w:eastAsiaTheme="majorEastAsia" w:cstheme="majorBidi"/>
      <w:color w:val="595959" w:themeColor="text1" w:themeTint="A6"/>
    </w:rPr>
  </w:style>
  <w:style w:type="character" w:styleId="844" w:customStyle="1">
    <w:name w:val="Заголовок 8 Знак"/>
    <w:basedOn w:val="834"/>
    <w:link w:val="832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45" w:customStyle="1">
    <w:name w:val="Заголовок 9 Знак"/>
    <w:basedOn w:val="834"/>
    <w:link w:val="833"/>
    <w:uiPriority w:val="9"/>
    <w:semiHidden/>
    <w:rPr>
      <w:rFonts w:eastAsiaTheme="majorEastAsia" w:cstheme="majorBidi"/>
      <w:color w:val="272727" w:themeColor="text1" w:themeTint="D8"/>
    </w:rPr>
  </w:style>
  <w:style w:type="paragraph" w:styleId="846">
    <w:name w:val="Title"/>
    <w:basedOn w:val="824"/>
    <w:next w:val="824"/>
    <w:link w:val="847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47" w:customStyle="1">
    <w:name w:val="Заголовок Знак"/>
    <w:basedOn w:val="834"/>
    <w:link w:val="846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48">
    <w:name w:val="Subtitle"/>
    <w:basedOn w:val="824"/>
    <w:next w:val="824"/>
    <w:link w:val="849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49" w:customStyle="1">
    <w:name w:val="Подзаголовок Знак"/>
    <w:basedOn w:val="834"/>
    <w:link w:val="848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50">
    <w:name w:val="Quote"/>
    <w:basedOn w:val="824"/>
    <w:next w:val="824"/>
    <w:link w:val="851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51" w:customStyle="1">
    <w:name w:val="Цитата 2 Знак"/>
    <w:basedOn w:val="834"/>
    <w:link w:val="850"/>
    <w:uiPriority w:val="29"/>
    <w:rPr>
      <w:i/>
      <w:iCs/>
      <w:color w:val="404040" w:themeColor="text1" w:themeTint="BF"/>
    </w:rPr>
  </w:style>
  <w:style w:type="paragraph" w:styleId="852">
    <w:name w:val="List Paragraph"/>
    <w:basedOn w:val="824"/>
    <w:uiPriority w:val="34"/>
    <w:qFormat/>
    <w:pPr>
      <w:contextualSpacing/>
      <w:ind w:left="720"/>
    </w:pPr>
  </w:style>
  <w:style w:type="character" w:styleId="853">
    <w:name w:val="Intense Emphasis"/>
    <w:basedOn w:val="834"/>
    <w:uiPriority w:val="21"/>
    <w:qFormat/>
    <w:rPr>
      <w:i/>
      <w:iCs/>
      <w:color w:val="2f5496" w:themeColor="accent1" w:themeShade="BF"/>
    </w:rPr>
  </w:style>
  <w:style w:type="paragraph" w:styleId="854">
    <w:name w:val="Intense Quote"/>
    <w:basedOn w:val="824"/>
    <w:next w:val="824"/>
    <w:link w:val="855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855" w:customStyle="1">
    <w:name w:val="Выделенная цитата Знак"/>
    <w:basedOn w:val="834"/>
    <w:link w:val="854"/>
    <w:uiPriority w:val="30"/>
    <w:rPr>
      <w:i/>
      <w:iCs/>
      <w:color w:val="2f5496" w:themeColor="accent1" w:themeShade="BF"/>
    </w:rPr>
  </w:style>
  <w:style w:type="character" w:styleId="856">
    <w:name w:val="Intense Reference"/>
    <w:basedOn w:val="834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857">
    <w:name w:val="Hyperlink"/>
    <w:basedOn w:val="834"/>
    <w:uiPriority w:val="99"/>
    <w:unhideWhenUsed/>
    <w:rPr>
      <w:color w:val="0563c1" w:themeColor="hyperlink"/>
      <w:u w:val="single"/>
    </w:rPr>
  </w:style>
  <w:style w:type="character" w:styleId="858">
    <w:name w:val="Unresolved Mention"/>
    <w:basedOn w:val="834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Погорельская Анна Константиновна</dc:creator>
  <cp:keywords/>
  <dc:description/>
  <cp:lastModifiedBy>черныхин@uralegrp.local</cp:lastModifiedBy>
  <cp:revision>8</cp:revision>
  <dcterms:created xsi:type="dcterms:W3CDTF">2025-11-13T04:57:00Z</dcterms:created>
  <dcterms:modified xsi:type="dcterms:W3CDTF">2026-06-17T04:26:32Z</dcterms:modified>
</cp:coreProperties>
</file>