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0D" w:rsidRDefault="00A55F0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A55F0D" w:rsidRDefault="00A55F0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A55F0D" w:rsidRDefault="00A55F0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Тугулымского городского округа </w:t>
      </w:r>
    </w:p>
    <w:p w:rsidR="00A55F0D" w:rsidRDefault="00A55F0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культуры, спорта и молодежной политики </w:t>
      </w:r>
    </w:p>
    <w:p w:rsidR="00A55F0D" w:rsidRDefault="00A55F0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Тугулымском городском округе  до 2020 года» </w:t>
      </w:r>
    </w:p>
    <w:p w:rsidR="00A55F0D" w:rsidRDefault="00A55F0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0D" w:rsidRDefault="00A55F0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 муниципальной программы Тугулымского городского округа</w:t>
      </w:r>
    </w:p>
    <w:p w:rsidR="00A55F0D" w:rsidRDefault="00A55F0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культуры, спорта и молодежной политики</w:t>
      </w:r>
    </w:p>
    <w:p w:rsidR="00A55F0D" w:rsidRDefault="00A55F0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Тугулымском городском округе до 2020 года»</w:t>
      </w:r>
    </w:p>
    <w:p w:rsidR="00A55F0D" w:rsidRDefault="00A55F0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2520"/>
      </w:tblGrid>
      <w:tr w:rsidR="00A55F0D" w:rsidRPr="009029AC">
        <w:tc>
          <w:tcPr>
            <w:tcW w:w="900" w:type="dxa"/>
            <w:vMerge w:val="restart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060" w:type="dxa"/>
            <w:vMerge w:val="restart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мероприятий/ источник расходов на финансирование</w:t>
            </w:r>
          </w:p>
        </w:tc>
        <w:tc>
          <w:tcPr>
            <w:tcW w:w="8820" w:type="dxa"/>
            <w:gridSpan w:val="8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мероприятий за счет всех источников ресурсного обеспечения (тыс. рублей)</w:t>
            </w:r>
          </w:p>
        </w:tc>
        <w:tc>
          <w:tcPr>
            <w:tcW w:w="2520" w:type="dxa"/>
            <w:vMerge w:val="restart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Номер строки целей, задач, целевых показателей, на достижение которых направлены мероприятия</w:t>
            </w:r>
          </w:p>
        </w:tc>
      </w:tr>
      <w:tr w:rsidR="00A55F0D" w:rsidRPr="009029AC" w:rsidTr="00755A53"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F0D" w:rsidRPr="009029AC" w:rsidTr="00755A53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55F0D" w:rsidRPr="009029AC" w:rsidTr="00755A53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МУНИЦИПАЛЬНОЙ ПРОГРАММЕ, </w:t>
            </w:r>
          </w:p>
          <w:p w:rsidR="00A55F0D" w:rsidRPr="009029AC" w:rsidRDefault="00A55F0D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 ЧИСЛЕ: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144616,19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9318,19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40402,5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31964,5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26032,5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7160,0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6547,5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26911,0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 w:rsidTr="00755A53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103246,69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3026,19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33745,0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25300,0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20592,5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20810,0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 w:rsidTr="00755A53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38384,5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5879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6307,5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6279,5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5054,0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4324,5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5538,0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 w:rsidTr="00755A53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 «РАЗВИТИЕ ФИЗИЧЕСКОЙ КУЛЬТУРЫ И СПОРТА В ТУГУЛЫМСКОМ ГОРОДСКОМ ОКРУГЕ»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1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34004,69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2613,69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4785,0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4945,5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5210,5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5815,0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8210,19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1325,5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24264,5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развитие материально-технической базы  Тугулымских МКОУ ДОД ДЮСШ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3930,48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374,48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560,5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11,14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2145,19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1785,29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содержание МАУ Тугулымского городского округа «Спорт для всех»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стендов, баннеров, плакатов и иных  рекламных и информационных материалов для пропаганды физической культуры и здорового образа жизни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rPr>
          <w:trHeight w:val="692"/>
        </w:trPr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форумов и смотров-конкурсов по итогам года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мероприятий («Кросс наций», «Лыжня России», «Оранжевый мяч», «Футбольная страна», «Российский азимут»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 территории Тугулымского городского округа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57,58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для пожилых людей в рамках реализации областной программы «Старшее поколение»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68,70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среди людей с ограниченными физическим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турниров, посвященных памяти именитым землякам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1186,0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района комплексных мероприятий, в том числе фестивалей, спартакиад и пр., согласно Календарному плану и других соревнований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Участие в выездных комплексных мероприятиях (спартакиады ВУО, сотрудников МО Свердловской области, школьников и пр.), а также в турнирах, первенствах, чемпионатах и иных соревнованиях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21, 57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инвентаря, формы и наградной атрибутики для проведения спортивных мероприятий и поощрения участников соревнований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1385,1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62, 68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1165,1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142,1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165, 0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«РАЗВИТИЕ ИНФРАСТРУКТУРЫ ОБЪЕКТОВ СПОРТА ТУГУЛЫМСКОГО ГОРОДСКОГО ОКРУГА»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2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35255,0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26640,0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20515,0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20640,0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32380,0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23890,0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19200,0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зала для школы с. Верховино Тугулымского района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1C1D4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0,0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1C1D4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р.п. Тугулым (с корректировкой проекта в 2014 году)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и установка  хоккейной коробки из стеклопластика для хоккейных кортов, 30 х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029AC">
                <w:rPr>
                  <w:rFonts w:ascii="Times New Roman" w:hAnsi="Times New Roman" w:cs="Times New Roman"/>
                  <w:sz w:val="20"/>
                  <w:szCs w:val="20"/>
                </w:rPr>
                <w:t>60 м</w:t>
              </w:r>
            </w:smartTag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Тугулым;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п. Юшала;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Верховино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трех лыжных баз в Тугулымском городском округе (приобретение проекта, привязка его на местности)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 площадки для городошного спорта: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Ошкуково;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семи площадок для пляжного волейбола в населенных пунктах Тугулымского городского округа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Сертифицирование объектов спорта, имеющихся в Тугулымском городском округе, на предмет их соответствия и включения во Всероссийский реестр объектов спорта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31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 оборудования для объектов спорта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Merge w:val="restart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</w:tcPr>
          <w:p w:rsidR="00A55F0D" w:rsidRPr="009029AC" w:rsidRDefault="00A55F0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«МОЛОДЕЖЬ ТУГУЛЫМСКОГО ГОРОДСКОГО ОКРУГА»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3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2072,0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296,5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социальных акций «Молодежь против наркотиков», «Молодежь за здоровый образ жизни», в т.ч. выпуск н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35,36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 Дня молодежи в Тугулымском городском округе 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молодежной Думы  и других молодежных объединений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55F0D" w:rsidRPr="009029AC" w:rsidRDefault="00A55F0D" w:rsidP="00CA706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и участие в мероприятиях, конкурсах, фестивалях, акциях, в .том числе, проведение фестиваля молодых исполнителей  «Весна» среди работающей и учащейся молодежи.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Развитие и поддержка КВН-движения, участие в выездных конкурсах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молодежных субботников, акций по благоустройству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41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Молодежная трудовая акция «Старт трудового лета» и семинар для руководителей трудовых бригад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дополнительных рабочих мест для несовершеннолетних граждан от 14 до 18 лет в летний период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Создание отряда Главы Тугулымского городского округа по трудоустройству, очистке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в проведении  массовых  соревнований «Золотая шайба», «Кожаный мяч» и «Белая ладья»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«ПАТРИОТИЧЕСКОЕ ВОСПИТАНИЕ ГРАЖДАН ТУГУЛЫМСКОГО ГОРОДСКОГО ОКРУГА»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4 3МУНИЦИПАЛЬНОЙ ПРОГРАММЫ, В ТОМ ЧИСЛЕ: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176,5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выставок, концертов, посвященных памятным датам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смотров-конкурсов школьных музеев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55F0D" w:rsidRPr="009029AC" w:rsidRDefault="00A55F0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5-дневных учебных сборов по начальной военной  подготовке для допризывной молодежи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 46,48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34,2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55F0D" w:rsidRPr="009029AC" w:rsidRDefault="00A55F0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юнармейского слета среди учащихся школ и военно-спортивной игры «Зарница»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</w:t>
            </w:r>
          </w:p>
          <w:p w:rsidR="00A55F0D" w:rsidRPr="009029AC" w:rsidRDefault="00A55F0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спартакиад среди допризывной и призывной молодежи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дня призывника и мероприятий, посвященных Дня воинской славы и памятным датам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48, 49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55F0D" w:rsidRPr="009029AC" w:rsidRDefault="00A55F0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празднования месячника защитников Отечества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Реконструкция, реставрация, ремонт  памятников, стел  на территории Тугулымского городского округа к 70-летию Великой победы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Издание книги памяти «Тугулым в годы ВОВ»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в музеях Тугулымского городского округа, к 70-летию Великой победы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 и допризывной подготовкой молодежи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12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Изготовление эскиза книги памяти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95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13</w:t>
            </w:r>
          </w:p>
          <w:p w:rsidR="00A55F0D" w:rsidRPr="00C33959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воспитанием и допризывной подготовкой молодежи к военной службе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C33959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959">
              <w:rPr>
                <w:rFonts w:ascii="Times New Roman" w:hAnsi="Times New Roman" w:cs="Times New Roman"/>
                <w:b/>
                <w:sz w:val="20"/>
                <w:szCs w:val="20"/>
              </w:rPr>
              <w:t>136,3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400" w:type="dxa"/>
            <w:gridSpan w:val="10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5.  «ОБЕСПЕЧЕНИЕ РЕАЛИЗАЦИИ  МУНИЦИПАЛЬНОЙ ПРОГРАММЫ ТУГУЛЫМСКОГО ГОРОДСКОГО ОКРУГА «РАЗВИТИЕ ФИЗИЧЕСКОЙ КУЛЬТУРЫ, СПОРТА И МОЛОДЕЖНОЙ ПОЛИТИКИ В ТУГУЛЫМСКОМ ГОРОДСКОМ ОКРУГЕ  ДО  2020 ГОДА» 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5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Исполнение в срок Сводного календарного плана официальных спортивно-массовых, комплексных и физкультурных мероприятий и постановления № 1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55F0D" w:rsidRPr="009029AC" w:rsidRDefault="00A55F0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Своевременное согласование смет на проведение мероприятий и мест  проведения плановых мероприятий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спорта, здорового образа жизни в СМИ, производство и размещение рекламных и агитационных плакатов, афиш, баннеров и пр., в местах массового пребывания людей.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F0D" w:rsidRPr="009029AC">
        <w:tc>
          <w:tcPr>
            <w:tcW w:w="90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55F0D" w:rsidRPr="009029AC" w:rsidRDefault="00A55F0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F0D" w:rsidRPr="00373314" w:rsidRDefault="00A55F0D" w:rsidP="008405A0"/>
    <w:p w:rsidR="00A55F0D" w:rsidRDefault="00A55F0D"/>
    <w:sectPr w:rsidR="00A55F0D" w:rsidSect="00CA7060">
      <w:footerReference w:type="default" r:id="rId6"/>
      <w:pgSz w:w="16838" w:h="11906" w:orient="landscape" w:code="9"/>
      <w:pgMar w:top="1247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0D" w:rsidRDefault="00A55F0D" w:rsidP="00ED6A10">
      <w:pPr>
        <w:spacing w:after="0" w:line="240" w:lineRule="auto"/>
      </w:pPr>
      <w:r>
        <w:separator/>
      </w:r>
    </w:p>
  </w:endnote>
  <w:endnote w:type="continuationSeparator" w:id="1">
    <w:p w:rsidR="00A55F0D" w:rsidRDefault="00A55F0D" w:rsidP="00E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F0D" w:rsidRPr="007E719B" w:rsidRDefault="00A55F0D" w:rsidP="009403D0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0D" w:rsidRDefault="00A55F0D" w:rsidP="00ED6A10">
      <w:pPr>
        <w:spacing w:after="0" w:line="240" w:lineRule="auto"/>
      </w:pPr>
      <w:r>
        <w:separator/>
      </w:r>
    </w:p>
  </w:footnote>
  <w:footnote w:type="continuationSeparator" w:id="1">
    <w:p w:rsidR="00A55F0D" w:rsidRDefault="00A55F0D" w:rsidP="00ED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A0"/>
    <w:rsid w:val="00040278"/>
    <w:rsid w:val="00087C1A"/>
    <w:rsid w:val="001622D5"/>
    <w:rsid w:val="00190A93"/>
    <w:rsid w:val="001C1D4E"/>
    <w:rsid w:val="001C7F3C"/>
    <w:rsid w:val="001E25D4"/>
    <w:rsid w:val="001F2EC6"/>
    <w:rsid w:val="00232841"/>
    <w:rsid w:val="00247CE3"/>
    <w:rsid w:val="00254540"/>
    <w:rsid w:val="00292317"/>
    <w:rsid w:val="003420F8"/>
    <w:rsid w:val="003542E0"/>
    <w:rsid w:val="00373314"/>
    <w:rsid w:val="004208D5"/>
    <w:rsid w:val="004B7449"/>
    <w:rsid w:val="004C29B5"/>
    <w:rsid w:val="005004F0"/>
    <w:rsid w:val="0053107C"/>
    <w:rsid w:val="005441E9"/>
    <w:rsid w:val="00573128"/>
    <w:rsid w:val="00595A16"/>
    <w:rsid w:val="005A5540"/>
    <w:rsid w:val="005B42DE"/>
    <w:rsid w:val="005D409C"/>
    <w:rsid w:val="005D5353"/>
    <w:rsid w:val="006060CB"/>
    <w:rsid w:val="00662ED5"/>
    <w:rsid w:val="00755A53"/>
    <w:rsid w:val="00791024"/>
    <w:rsid w:val="007E719B"/>
    <w:rsid w:val="008405A0"/>
    <w:rsid w:val="0088456D"/>
    <w:rsid w:val="008C5A73"/>
    <w:rsid w:val="009029AC"/>
    <w:rsid w:val="009403D0"/>
    <w:rsid w:val="0096361C"/>
    <w:rsid w:val="009A4F70"/>
    <w:rsid w:val="009A7D09"/>
    <w:rsid w:val="00A55F0D"/>
    <w:rsid w:val="00A601AD"/>
    <w:rsid w:val="00A974A2"/>
    <w:rsid w:val="00AB796D"/>
    <w:rsid w:val="00AD3D78"/>
    <w:rsid w:val="00AE63F7"/>
    <w:rsid w:val="00B6093A"/>
    <w:rsid w:val="00BC2156"/>
    <w:rsid w:val="00BD3272"/>
    <w:rsid w:val="00C33959"/>
    <w:rsid w:val="00C953A8"/>
    <w:rsid w:val="00CA7060"/>
    <w:rsid w:val="00CB2024"/>
    <w:rsid w:val="00CB3066"/>
    <w:rsid w:val="00D271D7"/>
    <w:rsid w:val="00D4208B"/>
    <w:rsid w:val="00D800B7"/>
    <w:rsid w:val="00DB666A"/>
    <w:rsid w:val="00DD321B"/>
    <w:rsid w:val="00E03CA9"/>
    <w:rsid w:val="00E33745"/>
    <w:rsid w:val="00ED6A10"/>
    <w:rsid w:val="00EE1DCC"/>
    <w:rsid w:val="00EF77A0"/>
    <w:rsid w:val="00F57CFA"/>
    <w:rsid w:val="00FB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0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A0"/>
    <w:pPr>
      <w:keepNext/>
      <w:autoSpaceDE w:val="0"/>
      <w:autoSpaceDN w:val="0"/>
      <w:adjustRightInd w:val="0"/>
      <w:spacing w:before="20" w:after="0" w:line="24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405A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405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405A0"/>
    <w:rPr>
      <w:sz w:val="28"/>
    </w:rPr>
  </w:style>
  <w:style w:type="paragraph" w:styleId="Header">
    <w:name w:val="header"/>
    <w:basedOn w:val="Normal"/>
    <w:link w:val="HeaderChar"/>
    <w:uiPriority w:val="99"/>
    <w:rsid w:val="008405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953A8"/>
    <w:rPr>
      <w:rFonts w:cs="Times New Roman"/>
    </w:rPr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8405A0"/>
    <w:rPr>
      <w:rFonts w:cs="Times New Roman"/>
    </w:rPr>
  </w:style>
  <w:style w:type="character" w:customStyle="1" w:styleId="FooterChar">
    <w:name w:val="Footer Char"/>
    <w:link w:val="Footer"/>
    <w:uiPriority w:val="99"/>
    <w:semiHidden/>
    <w:locked/>
    <w:rsid w:val="008405A0"/>
    <w:rPr>
      <w:sz w:val="28"/>
    </w:rPr>
  </w:style>
  <w:style w:type="paragraph" w:styleId="Footer">
    <w:name w:val="footer"/>
    <w:basedOn w:val="Normal"/>
    <w:link w:val="FooterChar"/>
    <w:uiPriority w:val="99"/>
    <w:semiHidden/>
    <w:rsid w:val="008405A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953A8"/>
    <w:rPr>
      <w:rFonts w:cs="Times New Roman"/>
    </w:rPr>
  </w:style>
  <w:style w:type="character" w:customStyle="1" w:styleId="10">
    <w:name w:val="Нижний колонтитул Знак1"/>
    <w:basedOn w:val="DefaultParagraphFont"/>
    <w:link w:val="Footer"/>
    <w:uiPriority w:val="99"/>
    <w:semiHidden/>
    <w:locked/>
    <w:rsid w:val="008405A0"/>
    <w:rPr>
      <w:rFonts w:cs="Times New Roman"/>
    </w:rPr>
  </w:style>
  <w:style w:type="paragraph" w:customStyle="1" w:styleId="ConsPlusCell">
    <w:name w:val="ConsPlusCell"/>
    <w:uiPriority w:val="99"/>
    <w:rsid w:val="008405A0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840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8405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11</Pages>
  <Words>2583</Words>
  <Characters>14727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)))</dc:creator>
  <cp:keywords/>
  <dc:description/>
  <cp:lastModifiedBy>User</cp:lastModifiedBy>
  <cp:revision>9</cp:revision>
  <cp:lastPrinted>2014-07-21T09:28:00Z</cp:lastPrinted>
  <dcterms:created xsi:type="dcterms:W3CDTF">2014-07-21T09:25:00Z</dcterms:created>
  <dcterms:modified xsi:type="dcterms:W3CDTF">2014-09-08T00:02:00Z</dcterms:modified>
</cp:coreProperties>
</file>