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auto"/>
        <w:ind w:firstLine="0" w:left="0" w:right="2"/>
        <w:jc w:val="both"/>
        <w:rPr>
          <w:rFonts w:ascii="Times New Roman" w:hAnsi="Times New Roman"/>
          <w:b w:val="1"/>
          <w:color w:val="000000"/>
          <w:spacing w:val="0"/>
          <w:sz w:val="28"/>
        </w:rPr>
      </w:pPr>
    </w:p>
    <w:p w14:paraId="02000000">
      <w:pPr>
        <w:widowControl w:val="1"/>
        <w:spacing w:after="0" w:before="0" w:line="240" w:lineRule="auto"/>
        <w:ind w:firstLine="0" w:left="0" w:right="2"/>
        <w:jc w:val="both"/>
        <w:rPr>
          <w:rFonts w:ascii="Times New Roman" w:hAnsi="Times New Roman"/>
          <w:b w:val="1"/>
          <w:color w:val="000000"/>
          <w:spacing w:val="0"/>
          <w:sz w:val="28"/>
        </w:rPr>
      </w:pPr>
    </w:p>
    <w:p w14:paraId="03000000">
      <w:pPr>
        <w:widowControl w:val="1"/>
        <w:spacing w:after="0" w:before="0" w:line="240" w:lineRule="auto"/>
        <w:ind w:firstLine="0" w:left="0" w:right="2"/>
        <w:jc w:val="both"/>
        <w:rPr>
          <w:rFonts w:ascii="Times New Roman" w:hAnsi="Times New Roman"/>
          <w:b w:val="1"/>
          <w:color w:val="000000"/>
          <w:spacing w:val="0"/>
          <w:sz w:val="28"/>
        </w:rPr>
      </w:pPr>
      <w:r>
        <w:rPr>
          <w:rFonts w:ascii="Times New Roman" w:hAnsi="Times New Roman"/>
          <w:b w:val="1"/>
          <w:color w:val="000000"/>
          <w:spacing w:val="0"/>
          <w:sz w:val="28"/>
        </w:rPr>
        <w:t>ПРАВИЛА ПОЖАРНОЙ БЕЗОПАСНОСТИ В ЛЕСАХ</w:t>
      </w:r>
    </w:p>
    <w:p w14:paraId="04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05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Граждане п</w:t>
      </w:r>
      <w:r>
        <w:rPr>
          <w:rFonts w:ascii="Times New Roman" w:hAnsi="Times New Roman"/>
          <w:color w:val="000000"/>
          <w:spacing w:val="0"/>
          <w:sz w:val="28"/>
        </w:rPr>
        <w:t xml:space="preserve">ри пребывании в лесах обязаны соблюдать требования </w:t>
      </w:r>
      <w:r>
        <w:rPr>
          <w:rFonts w:ascii="Times New Roman" w:hAnsi="Times New Roman"/>
          <w:color w:val="000000"/>
          <w:spacing w:val="0"/>
          <w:sz w:val="28"/>
        </w:rPr>
        <w:br/>
      </w:r>
      <w:r>
        <w:rPr>
          <w:rFonts w:ascii="Times New Roman" w:hAnsi="Times New Roman"/>
          <w:color w:val="000000"/>
          <w:spacing w:val="0"/>
          <w:sz w:val="28"/>
        </w:rPr>
        <w:t>ст. 53 Лесного кодекса Российской Федерации, а та</w:t>
      </w:r>
      <w:r>
        <w:rPr>
          <w:rFonts w:ascii="Times New Roman" w:hAnsi="Times New Roman"/>
          <w:color w:val="000000"/>
          <w:spacing w:val="0"/>
          <w:sz w:val="28"/>
        </w:rPr>
        <w:t xml:space="preserve">кже </w:t>
      </w:r>
      <w:r>
        <w:rPr>
          <w:rFonts w:ascii="Times New Roman" w:hAnsi="Times New Roman"/>
          <w:b w:val="0"/>
          <w:sz w:val="28"/>
        </w:rPr>
        <w:t>постановления Правительства Российской Федерации  от 07.10.2020 № 1614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 w:val="0"/>
          <w:sz w:val="28"/>
        </w:rPr>
        <w:t>Об утверждении Правил пожарной безопасности в лесах»</w:t>
      </w:r>
    </w:p>
    <w:p w14:paraId="06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Так, в период со дня схода снежного покрова до установления устойчивой дождливой осенней погоды или образования снежного покрова в лесах запрещается:</w:t>
      </w:r>
    </w:p>
    <w:p w14:paraId="07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- разводить костры в хвойных молодняках, на гарях, на участках поврежденного леса, торфяниках, в местах рубок (на лесосеках), не очищенных от порубочных остатков (остатки древесины, образующиеся на лесосеке при валке и трелевке деревьев, а также при очистке стволов от сучьев, включающие вершинные части срубленных деревьев, откомлевки, сучья, хворост) и заготовленной древесины, в местах с подсохшей травой, а также под кронами деревьев. </w:t>
      </w:r>
      <w:r>
        <w:rPr>
          <w:rFonts w:ascii="Times New Roman" w:hAnsi="Times New Roman"/>
          <w:color w:val="000000"/>
          <w:spacing w:val="0"/>
          <w:sz w:val="28"/>
        </w:rPr>
        <w:t>В других местах разведение костров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</w:t>
      </w:r>
    </w:p>
    <w:p w14:paraId="08000000">
      <w:pPr>
        <w:spacing w:after="0" w:before="0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бросать горящие спички, окурки и горячую золу из курительных трубок, стекло (стеклянные бутылки, банки и др.);</w:t>
      </w:r>
    </w:p>
    <w:p w14:paraId="09000000">
      <w:pPr>
        <w:spacing w:after="0" w:before="0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</w:r>
    </w:p>
    <w:p w14:paraId="0A000000">
      <w:pPr>
        <w:spacing w:after="0" w:before="0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</w:r>
    </w:p>
    <w:p w14:paraId="0B000000">
      <w:pPr>
        <w:spacing w:after="0" w:before="0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14:paraId="0C000000">
      <w:pPr>
        <w:spacing w:after="0" w:before="0"/>
        <w:ind w:firstLine="709" w:left="0" w:right="2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выполнять работы с открытым огнем на торфяниках.</w:t>
      </w:r>
    </w:p>
    <w:p w14:paraId="0D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Открытый огонь, в т. ч. костер,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тления.</w:t>
      </w:r>
    </w:p>
    <w:p w14:paraId="0E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Запрещается засорение леса отходами производства и потребления.</w:t>
      </w:r>
    </w:p>
    <w:p w14:paraId="0F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Граждане при обнаружении лесных пожаров обязаны сообщить о лесном пожаре с использованием единого номера вызова экстренных оперативных служб «112», а также в специализированную диспетчерскую службу.</w:t>
      </w:r>
    </w:p>
    <w:p w14:paraId="10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З</w:t>
      </w:r>
      <w:r>
        <w:rPr>
          <w:rFonts w:ascii="Times New Roman" w:hAnsi="Times New Roman"/>
          <w:color w:val="000000"/>
          <w:spacing w:val="0"/>
          <w:sz w:val="28"/>
        </w:rPr>
        <w:t xml:space="preserve">а нарушение правил пожарной безопасности предусмотрена ответственность, </w:t>
      </w:r>
    </w:p>
    <w:p w14:paraId="11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- за уничтожение или повреждение лесных насаждений ст. 261 УК РФ предусмотрено наказание в виде лишения свободы на срок до 10 лет;</w:t>
      </w:r>
    </w:p>
    <w:p w14:paraId="12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- за нарушение требований пожарной безопасности ст. 20.4 КоАП РФ </w:t>
      </w:r>
      <w:r>
        <w:rPr>
          <w:rFonts w:ascii="Times New Roman" w:hAnsi="Times New Roman"/>
          <w:color w:val="000000"/>
          <w:spacing w:val="0"/>
          <w:sz w:val="28"/>
        </w:rPr>
        <w:t xml:space="preserve">предусмотрено наказание в виде административного штрафа </w:t>
      </w:r>
      <w:r>
        <w:rPr>
          <w:rFonts w:ascii="Times New Roman" w:hAnsi="Times New Roman"/>
          <w:color w:val="000000"/>
          <w:spacing w:val="0"/>
          <w:sz w:val="28"/>
        </w:rPr>
        <w:t xml:space="preserve">для граждан </w:t>
      </w:r>
      <w:r>
        <w:rPr>
          <w:rFonts w:ascii="Times New Roman" w:hAnsi="Times New Roman"/>
          <w:color w:val="000000"/>
          <w:spacing w:val="0"/>
          <w:sz w:val="28"/>
        </w:rPr>
        <w:t>на сумму до 20 тыс. руб.</w:t>
      </w:r>
      <w:r>
        <w:rPr>
          <w:rFonts w:ascii="Times New Roman" w:hAnsi="Times New Roman"/>
          <w:color w:val="000000"/>
          <w:spacing w:val="0"/>
          <w:sz w:val="28"/>
        </w:rPr>
        <w:t>;</w:t>
      </w:r>
    </w:p>
    <w:p w14:paraId="13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- за нарушение правил пожарной безопасности в лесах ст. 8.32 КоАП РФ</w:t>
      </w:r>
      <w:r>
        <w:rPr>
          <w:rFonts w:ascii="Times New Roman" w:hAnsi="Times New Roman"/>
          <w:color w:val="000000"/>
          <w:spacing w:val="0"/>
          <w:sz w:val="28"/>
        </w:rPr>
        <w:t xml:space="preserve">предусмотрено наказание в виде административного штрафа </w:t>
      </w:r>
      <w:r>
        <w:rPr>
          <w:rFonts w:ascii="Times New Roman" w:hAns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 xml:space="preserve">для граждан </w:t>
      </w:r>
      <w:r>
        <w:rPr>
          <w:rFonts w:ascii="Times New Roman" w:hAnsi="Times New Roman"/>
          <w:color w:val="000000"/>
          <w:spacing w:val="0"/>
          <w:sz w:val="28"/>
        </w:rPr>
        <w:t>на сумму до 60 тыс. руб.</w:t>
      </w:r>
    </w:p>
    <w:p w14:paraId="14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Законодательством установлена обязанность возмещения виновным лицом причиненного лесному фонду вреда, определяемого в зависимости от объема и породы уничтоженной (поврежденной) древесины.</w:t>
      </w:r>
    </w:p>
    <w:p w14:paraId="15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16000000">
      <w:pPr>
        <w:widowControl w:val="1"/>
        <w:spacing w:after="0" w:before="0" w:line="240" w:lineRule="auto"/>
        <w:ind w:firstLine="709" w:left="0" w:right="2"/>
        <w:jc w:val="both"/>
        <w:rPr>
          <w:rFonts w:ascii="Times New Roman" w:hAnsi="Times New Roman"/>
          <w:color w:val="000000"/>
          <w:spacing w:val="0"/>
          <w:sz w:val="28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2026-05-28T12:33:29Z</dcterms:created>
  <dcterms:modified xsi:type="dcterms:W3CDTF">2026-05-28T12:54:32Z</dcterms:modified>
</cp:coreProperties>
</file>