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D1D" w:rsidRPr="0092113B" w:rsidRDefault="0085193B" w:rsidP="0085193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113B">
        <w:rPr>
          <w:rFonts w:ascii="Times New Roman" w:hAnsi="Times New Roman" w:cs="Times New Roman"/>
          <w:b/>
          <w:sz w:val="26"/>
          <w:szCs w:val="26"/>
        </w:rPr>
        <w:t>Право родителя получить имущественный налоговый вычет за долю ребенка</w:t>
      </w:r>
    </w:p>
    <w:p w:rsidR="00463D1D" w:rsidRDefault="00463D1D" w:rsidP="00463D1D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85193B" w:rsidRPr="0074023A" w:rsidRDefault="0085193B" w:rsidP="0074023A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74023A">
        <w:rPr>
          <w:rFonts w:ascii="Times New Roman" w:hAnsi="Times New Roman" w:cs="Times New Roman"/>
          <w:sz w:val="26"/>
          <w:szCs w:val="26"/>
        </w:rPr>
        <w:t xml:space="preserve">               Межрайонная инспекция ФНС России № 29 по Свердловской области информирует, что родители (в том числе приемные), а также усыновители, опекуны и попечители при покупке за свой счет недвижимости (доли в ней) в собственность своего ребенка или подопечного в возрасте до 18 лет, а также детей и подопечных, признанных судом недееспособными, имеют право на имущественный налоговый вычет. </w:t>
      </w:r>
    </w:p>
    <w:p w:rsidR="00463D1D" w:rsidRPr="0074023A" w:rsidRDefault="0085193B" w:rsidP="0074023A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74023A">
        <w:rPr>
          <w:rFonts w:ascii="Times New Roman" w:hAnsi="Times New Roman" w:cs="Times New Roman"/>
          <w:sz w:val="26"/>
          <w:szCs w:val="26"/>
        </w:rPr>
        <w:t xml:space="preserve">               И</w:t>
      </w:r>
      <w:hyperlink r:id="rId4" w:tgtFrame="_blank" w:history="1">
        <w:r w:rsidR="00463D1D" w:rsidRPr="0074023A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мущественн</w:t>
        </w:r>
        <w:r w:rsidRPr="0074023A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ый</w:t>
        </w:r>
        <w:r w:rsidR="00463D1D" w:rsidRPr="0074023A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налогов</w:t>
        </w:r>
        <w:r w:rsidRPr="0074023A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ый </w:t>
        </w:r>
        <w:r w:rsidR="00463D1D" w:rsidRPr="0074023A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вычет</w:t>
        </w:r>
      </w:hyperlink>
      <w:r w:rsidR="00463D1D" w:rsidRPr="0074023A">
        <w:rPr>
          <w:rFonts w:ascii="Times New Roman" w:hAnsi="Times New Roman" w:cs="Times New Roman"/>
          <w:sz w:val="26"/>
          <w:szCs w:val="26"/>
        </w:rPr>
        <w:t> </w:t>
      </w:r>
      <w:r w:rsidRPr="0074023A">
        <w:rPr>
          <w:rFonts w:ascii="Times New Roman" w:hAnsi="Times New Roman" w:cs="Times New Roman"/>
          <w:sz w:val="26"/>
          <w:szCs w:val="26"/>
        </w:rPr>
        <w:t xml:space="preserve">возможно получить </w:t>
      </w:r>
      <w:r w:rsidR="00463D1D" w:rsidRPr="0074023A">
        <w:rPr>
          <w:rFonts w:ascii="Times New Roman" w:hAnsi="Times New Roman" w:cs="Times New Roman"/>
          <w:sz w:val="26"/>
          <w:szCs w:val="26"/>
        </w:rPr>
        <w:t xml:space="preserve">в размере фактически произведенных расходов на новое строительство либо приобретение на территории Российской Федерации жилых домов, квартир, комнат или долей в них, приобретение земельных участков или долей в них, предоставленных для индивидуального жилищного строительства, и земельных участков или долей в них, на которых расположены приобретаемые жилые дома или доли в них. </w:t>
      </w:r>
    </w:p>
    <w:p w:rsidR="0085193B" w:rsidRPr="0074023A" w:rsidRDefault="0085193B" w:rsidP="0074023A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74023A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463D1D" w:rsidRPr="00B268C6">
        <w:rPr>
          <w:rFonts w:ascii="Times New Roman" w:hAnsi="Times New Roman" w:cs="Times New Roman"/>
          <w:sz w:val="26"/>
          <w:szCs w:val="26"/>
        </w:rPr>
        <w:t xml:space="preserve">Родитель, который фактически нес </w:t>
      </w:r>
      <w:r w:rsidR="0092113B" w:rsidRPr="00B268C6">
        <w:rPr>
          <w:rFonts w:ascii="Times New Roman" w:hAnsi="Times New Roman" w:cs="Times New Roman"/>
          <w:sz w:val="26"/>
          <w:szCs w:val="26"/>
        </w:rPr>
        <w:t>р</w:t>
      </w:r>
      <w:r w:rsidR="00463D1D" w:rsidRPr="00B268C6">
        <w:rPr>
          <w:rFonts w:ascii="Times New Roman" w:hAnsi="Times New Roman" w:cs="Times New Roman"/>
          <w:sz w:val="26"/>
          <w:szCs w:val="26"/>
        </w:rPr>
        <w:t xml:space="preserve">асходы по приобретению жилья в собственность своего несовершеннолетнего ребенка за счет собственных средств, </w:t>
      </w:r>
      <w:bookmarkStart w:id="0" w:name="_GoBack"/>
      <w:bookmarkEnd w:id="0"/>
      <w:r w:rsidR="00463D1D" w:rsidRPr="0074023A">
        <w:rPr>
          <w:rFonts w:ascii="Times New Roman" w:hAnsi="Times New Roman" w:cs="Times New Roman"/>
          <w:sz w:val="26"/>
          <w:szCs w:val="26"/>
        </w:rPr>
        <w:t xml:space="preserve">вправе учесть расходы в составе имущественного налогового вычета в размере фактически произведенных им расходов в установленных законом пределах, если ранее он не воспользовался своим правом на получение такого вычета. </w:t>
      </w:r>
    </w:p>
    <w:p w:rsidR="0085193B" w:rsidRPr="0074023A" w:rsidRDefault="0085193B" w:rsidP="0074023A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74023A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63D1D" w:rsidRPr="0074023A">
        <w:rPr>
          <w:rFonts w:ascii="Times New Roman" w:hAnsi="Times New Roman" w:cs="Times New Roman"/>
          <w:sz w:val="26"/>
          <w:szCs w:val="26"/>
        </w:rPr>
        <w:t>Родитель при приобретении жилья в общую долевую собственность со своим несовершеннолетним ребенком получит имущественный вычет за себя и за ребенка</w:t>
      </w:r>
      <w:r w:rsidRPr="0074023A">
        <w:rPr>
          <w:rFonts w:ascii="Times New Roman" w:hAnsi="Times New Roman" w:cs="Times New Roman"/>
          <w:sz w:val="26"/>
          <w:szCs w:val="26"/>
        </w:rPr>
        <w:t xml:space="preserve">. </w:t>
      </w:r>
      <w:r w:rsidR="00463D1D" w:rsidRPr="007402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193B" w:rsidRPr="0074023A" w:rsidRDefault="0074023A" w:rsidP="00740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023A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85193B" w:rsidRPr="00C37CB2">
        <w:rPr>
          <w:rFonts w:ascii="Times New Roman" w:hAnsi="Times New Roman" w:cs="Times New Roman"/>
          <w:sz w:val="26"/>
          <w:szCs w:val="26"/>
        </w:rPr>
        <w:t>Ребенок в любом случае сохраняет право на получение имущественного налогового вычета в дальнейшем</w:t>
      </w:r>
      <w:r w:rsidRPr="00C37CB2">
        <w:rPr>
          <w:rFonts w:ascii="Times New Roman" w:hAnsi="Times New Roman" w:cs="Times New Roman"/>
          <w:sz w:val="26"/>
          <w:szCs w:val="26"/>
        </w:rPr>
        <w:t>.</w:t>
      </w:r>
    </w:p>
    <w:sectPr w:rsidR="0085193B" w:rsidRPr="00740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D1D"/>
    <w:rsid w:val="001901CC"/>
    <w:rsid w:val="00463D1D"/>
    <w:rsid w:val="0074023A"/>
    <w:rsid w:val="0085193B"/>
    <w:rsid w:val="008E0DB5"/>
    <w:rsid w:val="0092113B"/>
    <w:rsid w:val="009D0F8E"/>
    <w:rsid w:val="00B268C6"/>
    <w:rsid w:val="00C37CB2"/>
    <w:rsid w:val="00D6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D48BF-EBE2-4679-816B-84FDC6FF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D1D"/>
  </w:style>
  <w:style w:type="paragraph" w:styleId="1">
    <w:name w:val="heading 1"/>
    <w:basedOn w:val="a"/>
    <w:link w:val="10"/>
    <w:uiPriority w:val="9"/>
    <w:qFormat/>
    <w:rsid w:val="00463D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D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63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63D1D"/>
    <w:rPr>
      <w:color w:val="0000FF"/>
      <w:u w:val="single"/>
    </w:rPr>
  </w:style>
  <w:style w:type="character" w:styleId="a5">
    <w:name w:val="Strong"/>
    <w:basedOn w:val="a0"/>
    <w:uiPriority w:val="22"/>
    <w:qFormat/>
    <w:rsid w:val="00463D1D"/>
    <w:rPr>
      <w:b/>
      <w:bCs/>
    </w:rPr>
  </w:style>
  <w:style w:type="paragraph" w:styleId="a6">
    <w:name w:val="No Spacing"/>
    <w:uiPriority w:val="1"/>
    <w:qFormat/>
    <w:rsid w:val="00463D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gov.ru/rn67/taxation/taxes/ndfl/nalog_vichet/im_n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4</cp:revision>
  <dcterms:created xsi:type="dcterms:W3CDTF">2026-05-13T09:31:00Z</dcterms:created>
  <dcterms:modified xsi:type="dcterms:W3CDTF">2026-05-14T10:04:00Z</dcterms:modified>
</cp:coreProperties>
</file>