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ind w:firstLine="708"/>
        <w:jc w:val="center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400" cy="981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sz w:val="28"/>
          <w:szCs w:val="28"/>
          <w:lang w:eastAsia="sk-SK"/>
          <w14:ligatures w14:val="none"/>
        </w:rPr>
        <w:t xml:space="preserve">                                                                                                ПРЕСС-РЕЛИЗ</w:t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jc w:val="center"/>
        <w:spacing w:before="240" w:after="0" w:line="240" w:lineRule="auto"/>
        <w:rPr>
          <w:rFonts w:ascii="Segoe UI" w:hAnsi="Segoe UI" w:eastAsia="Arial" w:cs="Segoe UI"/>
          <w:highlight w:val="none"/>
          <w14:ligatures w14:val="none"/>
        </w:rPr>
      </w:pPr>
      <w:r>
        <w:rPr>
          <w:rFonts w:ascii="Segoe UI" w:hAnsi="Segoe UI" w:eastAsia="Times New Roman" w:cs="Segoe UI"/>
          <w:b/>
          <w:color w:val="000000"/>
          <w14:ligatures w14:val="none"/>
        </w:rPr>
      </w:r>
      <w:r>
        <w:rPr>
          <w:rFonts w:ascii="Segoe UI" w:hAnsi="Segoe UI" w:eastAsia="Times New Roman" w:cs="Segoe UI"/>
          <w:b/>
          <w:color w:val="000000"/>
          <w14:ligatures w14:val="none"/>
        </w:rPr>
        <w:t xml:space="preserve">В апреле</w:t>
      </w:r>
      <w:r>
        <w:rPr>
          <w:rFonts w:ascii="Segoe UI" w:hAnsi="Segoe UI" w:eastAsia="Times New Roman" w:cs="Segoe UI"/>
          <w:b/>
          <w:color w:val="000000"/>
          <w14:ligatures w14:val="none"/>
        </w:rPr>
        <w:t xml:space="preserve"> свердловчане чаще всего покупали недвижимость в </w:t>
      </w:r>
      <w:r>
        <w:rPr>
          <w:rFonts w:ascii="Segoe UI" w:hAnsi="Segoe UI" w:eastAsia="Times New Roman" w:cs="Segoe UI"/>
          <w:b/>
          <w:color w:val="000000"/>
          <w:highlight w:val="none"/>
          <w14:ligatures w14:val="none"/>
        </w:rPr>
        <w:t xml:space="preserve">Челябинской, Курганской областях и Республике Башкортостан</w:t>
      </w:r>
      <w:r>
        <w:rPr>
          <w:rFonts w:ascii="Segoe UI" w:hAnsi="Segoe UI" w:eastAsia="Arial" w:cs="Segoe UI"/>
          <w:highlight w:val="none"/>
          <w14:ligatures w14:val="none"/>
        </w:rPr>
      </w:r>
      <w:r>
        <w:rPr>
          <w:rFonts w:ascii="Segoe UI" w:hAnsi="Segoe UI" w:eastAsia="Arial" w:cs="Segoe UI"/>
          <w:highlight w:val="none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b w:val="0"/>
          <w:bCs w:val="0"/>
          <w:color w:val="000000" w:themeColor="text1"/>
        </w:rPr>
      </w:pP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  <w:t xml:space="preserve">Сегодня заявитель может подать документы на кадастровый учет и регистрацию прав как в электронном виде, так и в офисах МФЦ, независимо от места нахождения имущества, по экстерриториальному принципу.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ind w:firstLine="708"/>
        <w:jc w:val="both"/>
        <w:spacing w:before="240" w:after="200" w:line="276" w:lineRule="auto"/>
        <w:rPr>
          <w:rStyle w:val="852"/>
          <w:rFonts w:ascii="Segoe UI" w:hAnsi="Segoe UI" w:eastAsia="Arial" w:cs="Segoe UI"/>
          <w:b/>
          <w:bCs/>
          <w:highlight w:val="none"/>
          <w14:ligatures w14:val="none"/>
        </w:rPr>
      </w:pP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«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Свердловчане в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 апреле 2026 подали 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14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48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 заявлений на экстерриториальную регистрацию и кадастровый учет в отношении объектов недвижимости, расположенных в других регионах.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 Наибольшее количество объектов находятся в 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Челябинской, Курганской областях и 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Республике Башкортостан</w:t>
      </w:r>
      <w:r>
        <w:rPr>
          <w:rFonts w:ascii="Segoe UI" w:hAnsi="Segoe UI" w:eastAsia="Arial" w:cs="Segoe UI"/>
          <w:b w:val="0"/>
          <w:bCs w:val="0"/>
          <w:i/>
          <w:iCs/>
          <w:color w:val="000000" w:themeColor="text1"/>
          <w:highlight w:val="none"/>
          <w14:ligatures w14:val="none"/>
        </w:rPr>
        <w:t xml:space="preserve">»,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 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- сообщает заместитель руководителя Управления </w:t>
      </w:r>
      <w:r>
        <w:rPr>
          <w:rFonts w:ascii="Segoe UI" w:hAnsi="Segoe UI" w:eastAsia="Arial" w:cs="Segoe UI"/>
          <w:b/>
          <w:bCs/>
          <w:highlight w:val="none"/>
          <w14:ligatures w14:val="none"/>
        </w:rPr>
        <w:t xml:space="preserve">Ирина Семкина 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в канале свердловского Росреестра в</w:t>
      </w:r>
      <w:r>
        <w:rPr>
          <w:rFonts w:ascii="Segoe UI" w:hAnsi="Segoe UI" w:eastAsia="Arial" w:cs="Segoe UI"/>
          <w:b/>
          <w:bCs/>
          <w:highlight w:val="none"/>
          <w14:ligatures w14:val="none"/>
        </w:rPr>
        <w:t xml:space="preserve"> </w:t>
      </w:r>
      <w:hyperlink r:id="rId10" w:tooltip="https://max.ru/id6670073005_gos/AZ4kvjWGY1o" w:history="1">
        <w:r>
          <w:rPr>
            <w:rStyle w:val="852"/>
            <w:rFonts w:ascii="Segoe UI" w:hAnsi="Segoe UI" w:eastAsia="Arial" w:cs="Segoe UI"/>
            <w:b/>
            <w:bCs/>
            <w:highlight w:val="none"/>
            <w14:ligatures w14:val="none"/>
          </w:rPr>
          <w:t xml:space="preserve">МАХ</w:t>
        </w:r>
        <w:r>
          <w:rPr>
            <w:rStyle w:val="852"/>
            <w:rFonts w:ascii="Segoe UI" w:hAnsi="Segoe UI" w:eastAsia="Arial" w:cs="Segoe UI"/>
            <w:b/>
            <w:bCs/>
            <w:highlight w:val="none"/>
            <w14:ligatures w14:val="none"/>
          </w:rPr>
        </w:r>
        <w:r>
          <w:rPr>
            <w:rStyle w:val="852"/>
            <w:rFonts w:ascii="Segoe UI" w:hAnsi="Segoe UI" w:eastAsia="Arial" w:cs="Segoe UI"/>
            <w:b/>
            <w:bCs/>
            <w:highlight w:val="none"/>
            <w14:ligatures w14:val="none"/>
          </w:rPr>
        </w:r>
        <w:r>
          <w:rPr>
            <w:rStyle w:val="852"/>
            <w:rFonts w:ascii="Segoe UI" w:hAnsi="Segoe UI" w:eastAsia="Arial" w:cs="Segoe UI"/>
            <w:b/>
            <w:bCs/>
            <w:highlight w:val="none"/>
            <w14:ligatures w14:val="none"/>
          </w:rPr>
        </w:r>
      </w:hyperlink>
      <w:r>
        <w:rPr>
          <w:rFonts w:ascii="Segoe UI" w:hAnsi="Segoe UI" w:eastAsia="Arial" w:cs="Segoe UI"/>
          <w:b/>
          <w:bCs/>
          <w:highlight w:val="none"/>
          <w14:ligatures w14:val="none"/>
        </w:rPr>
      </w:r>
      <w:r>
        <w:rPr>
          <w:rStyle w:val="852"/>
          <w:rFonts w:ascii="Segoe UI" w:hAnsi="Segoe UI" w:eastAsia="Arial" w:cs="Segoe UI"/>
          <w:b/>
          <w:bCs/>
          <w:highlight w:val="none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pPr>
      <w:r>
        <w:rPr>
          <w:rFonts w:ascii="Segoe UI" w:hAnsi="Segoe UI" w:eastAsia="Arial" w:cs="Segoe UI"/>
          <w:b/>
          <w:bCs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  <w:t xml:space="preserve">Из других регионов за тот же период наибольшее количество заявлений поступило от следующих областей: </w:t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</w:p>
    <w:p>
      <w:pPr>
        <w:pStyle w:val="847"/>
        <w:numPr>
          <w:ilvl w:val="0"/>
          <w:numId w:val="1"/>
        </w:numPr>
        <w:jc w:val="both"/>
        <w:spacing w:before="240" w:after="200" w:line="276" w:lineRule="auto"/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pP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  <w:t xml:space="preserve">из Челябинской области 134 заявления;</w:t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</w:p>
    <w:p>
      <w:pPr>
        <w:pStyle w:val="847"/>
        <w:numPr>
          <w:ilvl w:val="0"/>
          <w:numId w:val="1"/>
        </w:numPr>
        <w:jc w:val="both"/>
        <w:spacing w:before="240" w:after="200" w:line="276" w:lineRule="auto"/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pP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  <w:t xml:space="preserve">из Московской области поступило 71 заявление</w:t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  <w:t xml:space="preserve">;</w:t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</w:p>
    <w:p>
      <w:pPr>
        <w:pStyle w:val="847"/>
        <w:numPr>
          <w:ilvl w:val="0"/>
          <w:numId w:val="1"/>
        </w:numPr>
        <w:jc w:val="both"/>
        <w:spacing w:before="240" w:after="200" w:line="276" w:lineRule="auto"/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pP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  <w:t xml:space="preserve">из Тюменской области поступило 38 заявлений</w:t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  <w:t xml:space="preserve">.</w:t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color w:val="000000" w:themeColor="text1"/>
          <w:highlight w:val="none"/>
          <w14:ligatures w14:val="none"/>
        </w:rPr>
      </w:r>
    </w:p>
    <w:p>
      <w:pPr>
        <w:ind w:firstLine="708"/>
        <w:jc w:val="both"/>
        <w:spacing w:before="240" w:after="200" w:line="276" w:lineRule="auto"/>
      </w:pP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Кроме того, с развитием цифровых технологий всё больше государственных услуг становится доступным онлайн. Электронное взаимодействие значительно облегчает процесс подачи документов и ускоряет сроки рассмотрения заявлений.</w:t>
      </w:r>
      <w:r/>
    </w:p>
    <w:p>
      <w:pPr>
        <w:ind w:firstLine="708"/>
        <w:jc w:val="both"/>
        <w:spacing w:before="240" w:after="200" w:line="276" w:lineRule="auto"/>
        <w:rPr>
          <w:rFonts w:ascii="Segoe UI" w:hAnsi="Segoe UI" w:eastAsia="Arial" w:cs="Segoe UI"/>
          <w:b w:val="0"/>
          <w:bCs w:val="0"/>
          <w:highlight w:val="none"/>
          <w14:ligatures w14:val="none"/>
        </w:rPr>
      </w:pP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В апреле 2026 года в Управление Росреестра по Свердловской области поступило 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75 543 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заявления об осуществлении учетно-регистрационных действий, из них 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73,75 % 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- в электронном виде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.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</w:r>
    </w:p>
    <w:p>
      <w:pPr>
        <w:ind w:firstLine="708"/>
        <w:jc w:val="both"/>
        <w:spacing w:before="240" w:after="200" w:line="276" w:lineRule="auto"/>
        <w:rPr>
          <w:rFonts w:ascii="Segoe UI" w:hAnsi="Segoe UI" w:cs="Segoe UI"/>
          <w:b w:val="0"/>
          <w:bCs w:val="0"/>
          <w:color w:val="0563c1"/>
          <w:highlight w:val="none"/>
          <w:u w:val="single"/>
          <w14:ligatures w14:val="none"/>
        </w:rPr>
      </w:pP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Подать заявление на 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экстерриториальную регистрацию и кадастровый учет</w:t>
      </w:r>
      <w:r>
        <w:rPr>
          <w:rFonts w:ascii="Segoe UI" w:hAnsi="Segoe UI" w:eastAsia="Arial" w:cs="Segoe UI"/>
          <w:b w:val="0"/>
          <w:bCs w:val="0"/>
          <w:highlight w:val="none"/>
          <w14:ligatures w14:val="none"/>
        </w:rPr>
        <w:t xml:space="preserve"> можно на </w:t>
      </w:r>
      <w:hyperlink r:id="rId11" w:tooltip="https://www.gosuslugi.ru/" w:history="1">
        <w:r>
          <w:rPr>
            <w:rStyle w:val="852"/>
            <w:rFonts w:ascii="Segoe UI" w:hAnsi="Segoe UI" w:eastAsia="Segoe UI" w:cs="Segoe UI"/>
            <w:b/>
            <w:color w:val="0563c1"/>
            <w:sz w:val="24"/>
            <w:highlight w:val="white"/>
            <w:u w:val="single"/>
          </w:rPr>
          <w:t xml:space="preserve">Портале Госуслуг</w:t>
        </w:r>
      </w:hyperlink>
      <w:r>
        <w:rPr>
          <w:rFonts w:ascii="Segoe UI" w:hAnsi="Segoe UI" w:eastAsia="Segoe UI" w:cs="Segoe UI"/>
          <w:b w:val="0"/>
          <w:bCs w:val="0"/>
          <w:color w:val="0563c1"/>
          <w:highlight w:val="none"/>
          <w:u w:val="single"/>
          <w14:ligatures w14:val="none"/>
        </w:rPr>
        <w:t xml:space="preserve">.</w:t>
      </w:r>
      <w:r>
        <w:rPr>
          <w:rFonts w:ascii="Segoe UI" w:hAnsi="Segoe UI" w:cs="Segoe UI"/>
          <w:b w:val="0"/>
          <w:bCs w:val="0"/>
          <w:color w:val="0563c1"/>
          <w:highlight w:val="none"/>
          <w:u w:val="single"/>
          <w14:ligatures w14:val="none"/>
        </w:rPr>
      </w:r>
      <w:r>
        <w:rPr>
          <w:rFonts w:ascii="Segoe UI" w:hAnsi="Segoe UI" w:cs="Segoe UI"/>
          <w:b w:val="0"/>
          <w:bCs w:val="0"/>
          <w:color w:val="0563c1"/>
          <w:highlight w:val="none"/>
          <w:u w:val="single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b/>
          <w:sz w:val="18"/>
          <w:szCs w:val="18"/>
          <w14:ligatures w14:val="none"/>
        </w:rPr>
      </w:pPr>
      <w:r>
        <w:rPr>
          <w:rFonts w:ascii="Arial" w:hAnsi="Arial" w:eastAsia="Arial" w:cs="Times New Roman"/>
          <w:sz w:val="22"/>
          <w:szCs w:val="22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88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000750" cy="0"/>
                <wp:effectExtent l="0" t="0" r="0" b="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8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</w:p>
    <w:p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sz w:val="22"/>
          <w:szCs w:val="22"/>
          <w14:ligatures w14:val="none"/>
        </w:rPr>
      </w:pPr>
      <w:r>
        <w:rPr>
          <w:rFonts w:ascii="Segoe UI" w:hAnsi="Segoe UI" w:eastAsia="Arial" w:cs="Segoe UI"/>
          <w:sz w:val="22"/>
          <w:szCs w:val="22"/>
          <w14:ligatures w14:val="none"/>
        </w:rPr>
      </w:r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829"/>
    <w:link w:val="820"/>
    <w:uiPriority w:val="9"/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829"/>
    <w:link w:val="821"/>
    <w:uiPriority w:val="9"/>
    <w:rPr>
      <w:rFonts w:ascii="Arial" w:hAnsi="Arial" w:eastAsia="Arial" w:cs="Arial"/>
      <w:sz w:val="34"/>
    </w:rPr>
  </w:style>
  <w:style w:type="character" w:styleId="658">
    <w:name w:val="Heading 3 Char"/>
    <w:basedOn w:val="829"/>
    <w:link w:val="822"/>
    <w:uiPriority w:val="9"/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829"/>
    <w:link w:val="823"/>
    <w:uiPriority w:val="9"/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829"/>
    <w:link w:val="824"/>
    <w:uiPriority w:val="9"/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829"/>
    <w:link w:val="825"/>
    <w:uiPriority w:val="9"/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829"/>
    <w:link w:val="8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829"/>
    <w:link w:val="827"/>
    <w:uiPriority w:val="9"/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829"/>
    <w:link w:val="828"/>
    <w:uiPriority w:val="9"/>
    <w:rPr>
      <w:rFonts w:ascii="Arial" w:hAnsi="Arial" w:eastAsia="Arial" w:cs="Arial"/>
      <w:i/>
      <w:iCs/>
      <w:sz w:val="21"/>
      <w:szCs w:val="21"/>
    </w:rPr>
  </w:style>
  <w:style w:type="paragraph" w:styleId="665">
    <w:name w:val="No Spacing"/>
    <w:uiPriority w:val="1"/>
    <w:qFormat/>
    <w:pPr>
      <w:spacing w:before="0" w:after="0" w:line="240" w:lineRule="auto"/>
    </w:pPr>
  </w:style>
  <w:style w:type="character" w:styleId="666">
    <w:name w:val="Title Char"/>
    <w:basedOn w:val="829"/>
    <w:link w:val="841"/>
    <w:uiPriority w:val="10"/>
    <w:rPr>
      <w:sz w:val="48"/>
      <w:szCs w:val="48"/>
    </w:rPr>
  </w:style>
  <w:style w:type="character" w:styleId="667">
    <w:name w:val="Subtitle Char"/>
    <w:basedOn w:val="829"/>
    <w:link w:val="843"/>
    <w:uiPriority w:val="11"/>
    <w:rPr>
      <w:sz w:val="24"/>
      <w:szCs w:val="24"/>
    </w:rPr>
  </w:style>
  <w:style w:type="character" w:styleId="668">
    <w:name w:val="Quote Char"/>
    <w:link w:val="845"/>
    <w:uiPriority w:val="29"/>
    <w:rPr>
      <w:i/>
    </w:rPr>
  </w:style>
  <w:style w:type="character" w:styleId="669">
    <w:name w:val="Intense Quote Char"/>
    <w:link w:val="849"/>
    <w:uiPriority w:val="30"/>
    <w:rPr>
      <w:i/>
    </w:rPr>
  </w:style>
  <w:style w:type="paragraph" w:styleId="670">
    <w:name w:val="Header"/>
    <w:basedOn w:val="819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basedOn w:val="829"/>
    <w:link w:val="670"/>
    <w:uiPriority w:val="99"/>
  </w:style>
  <w:style w:type="paragraph" w:styleId="672">
    <w:name w:val="Footer"/>
    <w:basedOn w:val="819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basedOn w:val="829"/>
    <w:link w:val="672"/>
    <w:uiPriority w:val="99"/>
  </w:style>
  <w:style w:type="paragraph" w:styleId="674">
    <w:name w:val="Caption"/>
    <w:basedOn w:val="819"/>
    <w:next w:val="8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basedOn w:val="8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6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7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8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9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0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1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1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2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3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4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5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8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9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1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3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4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76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7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8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9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0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1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3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4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5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6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7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8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0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4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6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7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8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9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0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1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2">
    <w:name w:val="footnote text"/>
    <w:basedOn w:val="819"/>
    <w:link w:val="803"/>
    <w:uiPriority w:val="99"/>
    <w:semiHidden/>
    <w:unhideWhenUsed/>
    <w:pPr>
      <w:spacing w:after="40" w:line="240" w:lineRule="auto"/>
    </w:pPr>
    <w:rPr>
      <w:sz w:val="18"/>
    </w:rPr>
  </w:style>
  <w:style w:type="character" w:styleId="803">
    <w:name w:val="Footnote Text Char"/>
    <w:link w:val="802"/>
    <w:uiPriority w:val="99"/>
    <w:rPr>
      <w:sz w:val="18"/>
    </w:rPr>
  </w:style>
  <w:style w:type="character" w:styleId="804">
    <w:name w:val="footnote reference"/>
    <w:basedOn w:val="829"/>
    <w:uiPriority w:val="99"/>
    <w:unhideWhenUsed/>
    <w:rPr>
      <w:vertAlign w:val="superscript"/>
    </w:rPr>
  </w:style>
  <w:style w:type="paragraph" w:styleId="805">
    <w:name w:val="endnote text"/>
    <w:basedOn w:val="819"/>
    <w:link w:val="806"/>
    <w:uiPriority w:val="99"/>
    <w:semiHidden/>
    <w:unhideWhenUsed/>
    <w:pPr>
      <w:spacing w:after="0" w:line="240" w:lineRule="auto"/>
    </w:pPr>
    <w:rPr>
      <w:sz w:val="20"/>
    </w:rPr>
  </w:style>
  <w:style w:type="character" w:styleId="806">
    <w:name w:val="Endnote Text Char"/>
    <w:link w:val="805"/>
    <w:uiPriority w:val="99"/>
    <w:rPr>
      <w:sz w:val="20"/>
    </w:rPr>
  </w:style>
  <w:style w:type="character" w:styleId="807">
    <w:name w:val="endnote reference"/>
    <w:basedOn w:val="829"/>
    <w:uiPriority w:val="99"/>
    <w:semiHidden/>
    <w:unhideWhenUsed/>
    <w:rPr>
      <w:vertAlign w:val="superscript"/>
    </w:rPr>
  </w:style>
  <w:style w:type="paragraph" w:styleId="808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9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10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11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12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3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4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5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6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7">
    <w:name w:val="TOC Heading"/>
    <w:uiPriority w:val="39"/>
    <w:unhideWhenUsed/>
  </w:style>
  <w:style w:type="paragraph" w:styleId="818">
    <w:name w:val="table of figures"/>
    <w:basedOn w:val="819"/>
    <w:next w:val="819"/>
    <w:uiPriority w:val="99"/>
    <w:unhideWhenUsed/>
    <w:pPr>
      <w:spacing w:after="0" w:afterAutospacing="0"/>
    </w:pPr>
  </w:style>
  <w:style w:type="paragraph" w:styleId="819" w:default="1">
    <w:name w:val="Normal"/>
    <w:qFormat/>
  </w:style>
  <w:style w:type="paragraph" w:styleId="820">
    <w:name w:val="Heading 1"/>
    <w:basedOn w:val="819"/>
    <w:next w:val="819"/>
    <w:link w:val="832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821">
    <w:name w:val="Heading 2"/>
    <w:basedOn w:val="819"/>
    <w:next w:val="819"/>
    <w:link w:val="833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22">
    <w:name w:val="Heading 3"/>
    <w:basedOn w:val="819"/>
    <w:next w:val="819"/>
    <w:link w:val="834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823">
    <w:name w:val="Heading 4"/>
    <w:basedOn w:val="819"/>
    <w:next w:val="819"/>
    <w:link w:val="835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824">
    <w:name w:val="Heading 5"/>
    <w:basedOn w:val="819"/>
    <w:next w:val="819"/>
    <w:link w:val="836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825">
    <w:name w:val="Heading 6"/>
    <w:basedOn w:val="819"/>
    <w:next w:val="819"/>
    <w:link w:val="837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26">
    <w:name w:val="Heading 7"/>
    <w:basedOn w:val="819"/>
    <w:next w:val="819"/>
    <w:link w:val="838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27">
    <w:name w:val="Heading 8"/>
    <w:basedOn w:val="819"/>
    <w:next w:val="819"/>
    <w:link w:val="839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28">
    <w:name w:val="Heading 9"/>
    <w:basedOn w:val="819"/>
    <w:next w:val="819"/>
    <w:link w:val="840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29" w:default="1">
    <w:name w:val="Default Paragraph Font"/>
    <w:uiPriority w:val="1"/>
    <w:unhideWhenUsed/>
  </w:style>
  <w:style w:type="table" w:styleId="8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1" w:default="1">
    <w:name w:val="No List"/>
    <w:uiPriority w:val="99"/>
    <w:semiHidden/>
    <w:unhideWhenUsed/>
  </w:style>
  <w:style w:type="character" w:styleId="832" w:customStyle="1">
    <w:name w:val="Заголовок 1 Знак"/>
    <w:basedOn w:val="829"/>
    <w:link w:val="820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33" w:customStyle="1">
    <w:name w:val="Заголовок 2 Знак"/>
    <w:basedOn w:val="829"/>
    <w:link w:val="821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34" w:customStyle="1">
    <w:name w:val="Заголовок 3 Знак"/>
    <w:basedOn w:val="829"/>
    <w:link w:val="822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35" w:customStyle="1">
    <w:name w:val="Заголовок 4 Знак"/>
    <w:basedOn w:val="829"/>
    <w:link w:val="823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36" w:customStyle="1">
    <w:name w:val="Заголовок 5 Знак"/>
    <w:basedOn w:val="829"/>
    <w:link w:val="824"/>
    <w:uiPriority w:val="9"/>
    <w:semiHidden/>
    <w:rPr>
      <w:rFonts w:eastAsiaTheme="majorEastAsia" w:cstheme="majorBidi"/>
      <w:color w:val="2f5496" w:themeColor="accent1" w:themeShade="BF"/>
    </w:rPr>
  </w:style>
  <w:style w:type="character" w:styleId="837" w:customStyle="1">
    <w:name w:val="Заголовок 6 Знак"/>
    <w:basedOn w:val="829"/>
    <w:link w:val="825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38" w:customStyle="1">
    <w:name w:val="Заголовок 7 Знак"/>
    <w:basedOn w:val="829"/>
    <w:link w:val="826"/>
    <w:uiPriority w:val="9"/>
    <w:semiHidden/>
    <w:rPr>
      <w:rFonts w:eastAsiaTheme="majorEastAsia" w:cstheme="majorBidi"/>
      <w:color w:val="595959" w:themeColor="text1" w:themeTint="A6"/>
    </w:rPr>
  </w:style>
  <w:style w:type="character" w:styleId="839" w:customStyle="1">
    <w:name w:val="Заголовок 8 Знак"/>
    <w:basedOn w:val="829"/>
    <w:link w:val="827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40" w:customStyle="1">
    <w:name w:val="Заголовок 9 Знак"/>
    <w:basedOn w:val="829"/>
    <w:link w:val="828"/>
    <w:uiPriority w:val="9"/>
    <w:semiHidden/>
    <w:rPr>
      <w:rFonts w:eastAsiaTheme="majorEastAsia" w:cstheme="majorBidi"/>
      <w:color w:val="272727" w:themeColor="text1" w:themeTint="D8"/>
    </w:rPr>
  </w:style>
  <w:style w:type="paragraph" w:styleId="841">
    <w:name w:val="Title"/>
    <w:basedOn w:val="819"/>
    <w:next w:val="819"/>
    <w:link w:val="842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2" w:customStyle="1">
    <w:name w:val="Заголовок Знак"/>
    <w:basedOn w:val="829"/>
    <w:link w:val="841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3">
    <w:name w:val="Subtitle"/>
    <w:basedOn w:val="819"/>
    <w:next w:val="819"/>
    <w:link w:val="84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4" w:customStyle="1">
    <w:name w:val="Подзаголовок Знак"/>
    <w:basedOn w:val="829"/>
    <w:link w:val="84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45">
    <w:name w:val="Quote"/>
    <w:basedOn w:val="819"/>
    <w:next w:val="819"/>
    <w:link w:val="846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46" w:customStyle="1">
    <w:name w:val="Цитата 2 Знак"/>
    <w:basedOn w:val="829"/>
    <w:link w:val="845"/>
    <w:uiPriority w:val="29"/>
    <w:rPr>
      <w:i/>
      <w:iCs/>
      <w:color w:val="404040" w:themeColor="text1" w:themeTint="BF"/>
    </w:rPr>
  </w:style>
  <w:style w:type="paragraph" w:styleId="847">
    <w:name w:val="List Paragraph"/>
    <w:basedOn w:val="819"/>
    <w:uiPriority w:val="34"/>
    <w:qFormat/>
    <w:pPr>
      <w:contextualSpacing/>
      <w:ind w:left="720"/>
    </w:pPr>
  </w:style>
  <w:style w:type="character" w:styleId="848">
    <w:name w:val="Intense Emphasis"/>
    <w:basedOn w:val="829"/>
    <w:uiPriority w:val="21"/>
    <w:qFormat/>
    <w:rPr>
      <w:i/>
      <w:iCs/>
      <w:color w:val="2f5496" w:themeColor="accent1" w:themeShade="BF"/>
    </w:rPr>
  </w:style>
  <w:style w:type="paragraph" w:styleId="849">
    <w:name w:val="Intense Quote"/>
    <w:basedOn w:val="819"/>
    <w:next w:val="819"/>
    <w:link w:val="850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50" w:customStyle="1">
    <w:name w:val="Выделенная цитата Знак"/>
    <w:basedOn w:val="829"/>
    <w:link w:val="849"/>
    <w:uiPriority w:val="30"/>
    <w:rPr>
      <w:i/>
      <w:iCs/>
      <w:color w:val="2f5496" w:themeColor="accent1" w:themeShade="BF"/>
    </w:rPr>
  </w:style>
  <w:style w:type="character" w:styleId="851">
    <w:name w:val="Intense Reference"/>
    <w:basedOn w:val="829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852">
    <w:name w:val="Hyperlink"/>
    <w:basedOn w:val="829"/>
    <w:uiPriority w:val="99"/>
    <w:unhideWhenUsed/>
    <w:rPr>
      <w:color w:val="0563c1" w:themeColor="hyperlink"/>
      <w:u w:val="single"/>
    </w:rPr>
  </w:style>
  <w:style w:type="character" w:styleId="853">
    <w:name w:val="Unresolved Mention"/>
    <w:basedOn w:val="829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max.ru/id6670073005_gos/AZ4kvjWGY1o" TargetMode="External"/><Relationship Id="rId11" Type="http://schemas.openxmlformats.org/officeDocument/2006/relationships/hyperlink" Target="https://www.gosuslugi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Погорельская Анна Константиновна</dc:creator>
  <cp:keywords/>
  <dc:description/>
  <cp:revision>24</cp:revision>
  <dcterms:created xsi:type="dcterms:W3CDTF">2025-11-13T04:57:00Z</dcterms:created>
  <dcterms:modified xsi:type="dcterms:W3CDTF">2026-05-14T05:50:30Z</dcterms:modified>
</cp:coreProperties>
</file>