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Утвержден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п</w:t>
      </w:r>
      <w:r>
        <w:rPr>
          <w:rFonts w:cs="Times New Roman" w:ascii="Liberation Serif" w:hAnsi="Liberation Serif"/>
          <w:sz w:val="24"/>
          <w:szCs w:val="24"/>
        </w:rPr>
        <w:t>остановлением администрации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Тугулымского муниципального округа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о</w:t>
      </w:r>
      <w:r>
        <w:rPr>
          <w:rFonts w:cs="Times New Roman" w:ascii="Liberation Serif" w:hAnsi="Liberation Serif"/>
          <w:sz w:val="24"/>
          <w:szCs w:val="24"/>
        </w:rPr>
        <w:t xml:space="preserve">т </w:t>
      </w:r>
      <w:r>
        <w:rPr>
          <w:rFonts w:cs="Times New Roman" w:ascii="Liberation Serif" w:hAnsi="Liberation Serif"/>
          <w:sz w:val="24"/>
          <w:szCs w:val="24"/>
        </w:rPr>
        <w:t>01.04.2026</w:t>
      </w:r>
      <w:r>
        <w:rPr>
          <w:rFonts w:cs="Times New Roman" w:ascii="Liberation Serif" w:hAnsi="Liberation Serif"/>
          <w:sz w:val="24"/>
          <w:szCs w:val="24"/>
        </w:rPr>
        <w:t xml:space="preserve"> № </w:t>
      </w:r>
      <w:r>
        <w:rPr>
          <w:rFonts w:cs="Times New Roman" w:ascii="Liberation Serif" w:hAnsi="Liberation Serif"/>
          <w:sz w:val="24"/>
          <w:szCs w:val="24"/>
        </w:rPr>
        <w:t>166</w:t>
      </w:r>
      <w:r>
        <w:rPr>
          <w:rFonts w:cs="Times New Roman" w:ascii="Liberation Serif" w:hAnsi="Liberation Serif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План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 xml:space="preserve">проведения месячника антинаркотической направленности </w:t>
      </w:r>
    </w:p>
    <w:p>
      <w:pPr>
        <w:pStyle w:val="Normal"/>
        <w:spacing w:lineRule="auto" w:line="240" w:before="0" w:after="200"/>
        <w:contextualSpacing/>
        <w:jc w:val="center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и популяризации здорового образа жизни</w:t>
      </w:r>
    </w:p>
    <w:p>
      <w:pPr>
        <w:pStyle w:val="Normal"/>
        <w:spacing w:lineRule="auto" w:line="240" w:before="0" w:after="200"/>
        <w:contextualSpacing/>
        <w:jc w:val="center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 xml:space="preserve">на территории Тугулымского муниципального округа </w:t>
      </w:r>
    </w:p>
    <w:tbl>
      <w:tblPr>
        <w:tblStyle w:val="a3"/>
        <w:tblW w:w="149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4025"/>
        <w:gridCol w:w="3063"/>
        <w:gridCol w:w="4200"/>
        <w:gridCol w:w="3000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0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Название мероприятия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 форма проведения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Целевая аудитория</w:t>
            </w:r>
          </w:p>
        </w:tc>
        <w:tc>
          <w:tcPr>
            <w:tcW w:w="42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Дата и место проведения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pacing w:val="-3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«Табачный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туман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обмана»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28.05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Ертарская поселковая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Сморчкова С.Н.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Библиотечный</w:t>
            </w:r>
            <w:r>
              <w:rPr>
                <w:rFonts w:eastAsia="Calibri" w:cs="Times New Roman" w:ascii="Liberation Serif" w:hAnsi="Liberation Serif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кви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«Курить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Liberation Serif" w:hAnsi="Liberation Serif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здоровью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вредить»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9 классы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29.05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Ертарская поселковая библиотека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Теса С.В.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Видеопрезентация</w:t>
            </w:r>
            <w:r>
              <w:rPr>
                <w:rFonts w:eastAsia="Calibri" w:cs="Times New Roman" w:ascii="Liberation Serif" w:hAnsi="Liberation Serif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«Мой</w:t>
            </w:r>
            <w:r>
              <w:rPr>
                <w:rFonts w:eastAsia="Calibri" w:cs="Times New Roman" w:ascii="Liberation Serif" w:hAnsi="Liberation Serif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выбор!</w:t>
            </w:r>
            <w:r>
              <w:rPr>
                <w:rFonts w:eastAsia="Calibri" w:cs="Times New Roman" w:ascii="Liberation Serif" w:hAnsi="Liberation Serif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Моя</w:t>
            </w:r>
            <w:r>
              <w:rPr>
                <w:rFonts w:eastAsia="Calibri" w:cs="Times New Roman" w:ascii="Liberation Serif" w:hAnsi="Liberation Serif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жизнь!» 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26.06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Ертарская поселковая библиотека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Теса С.В.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Акция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«Жизнь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без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сигарет»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29.05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Юшалинская поселковая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Шенина Ю.Н.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74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</w:t>
            </w:r>
            <w:r>
              <w:rPr>
                <w:rFonts w:ascii="Liberation Serif" w:hAnsi="Liberation Serif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информационных</w:t>
            </w:r>
            <w:r>
              <w:rPr>
                <w:rFonts w:ascii="Liberation Serif" w:hAnsi="Liberation Serif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буклетов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«Начни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eastAsia="Calibri" w:cs="Times New Roman" w:ascii="Liberation Serif" w:hAnsi="Liberation Serif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себя</w:t>
            </w:r>
            <w:r>
              <w:rPr>
                <w:rFonts w:eastAsia="Calibri" w:cs="Times New Roman" w:ascii="Liberation Serif" w:hAnsi="Liberation Serif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Liberation Serif" w:hAnsi="Liberation Serif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живи</w:t>
            </w:r>
            <w:r>
              <w:rPr>
                <w:rFonts w:eastAsia="Calibri" w:cs="Times New Roman" w:ascii="Liberation Serif" w:hAnsi="Liberation Serif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безопасно»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17.05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Заводоуспенская поселковая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Ровчак Н.М.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74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ыставка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«Жизнь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без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табака»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  <w:spacing w:val="-2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07.05-30.05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Луговская поселковая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Строшкова И.А.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70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Профилактическая</w:t>
            </w:r>
            <w:r>
              <w:rPr>
                <w:rFonts w:ascii="Liberation Serif" w:hAnsi="Liberation Serif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беседа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«Курить</w:t>
            </w:r>
            <w:r>
              <w:rPr>
                <w:rFonts w:eastAsia="Calibri" w:cs="Times New Roman" w:ascii="Liberation Serif" w:hAnsi="Liberation Serif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Liberation Serif" w:hAnsi="Liberation Serif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здоровью</w:t>
            </w:r>
            <w:r>
              <w:rPr>
                <w:rFonts w:eastAsia="Calibri" w:cs="Times New Roman" w:ascii="Liberation Serif" w:hAnsi="Liberation Serif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вредить!»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9-11 классы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14.05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Луговская поселковая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Петрова Т.А.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75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Буклет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«Не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кури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дыши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свободно»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22.05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Луговская поселковая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Строшкова И.А.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Информационный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час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«В</w:t>
            </w:r>
            <w:r>
              <w:rPr>
                <w:rFonts w:eastAsia="Calibri" w:cs="Times New Roman" w:ascii="Liberation Serif" w:hAnsi="Liberation Serif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дыму</w:t>
            </w:r>
            <w:r>
              <w:rPr>
                <w:rFonts w:eastAsia="Calibri" w:cs="Times New Roman" w:ascii="Liberation Serif" w:hAnsi="Liberation Serif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здоровья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не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видать»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молодежь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28.05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Трошковская сельская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Сысоева А.С.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Беседа-предупреждение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«Наркотики,</w:t>
            </w:r>
            <w:r>
              <w:rPr>
                <w:rFonts w:eastAsia="Calibri" w:cs="Times New Roman" w:ascii="Liberation Serif" w:hAnsi="Liberation Serif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алкоголь</w:t>
            </w:r>
            <w:r>
              <w:rPr>
                <w:rFonts w:eastAsia="Calibri" w:cs="Times New Roman" w:ascii="Liberation Serif" w:hAnsi="Liberation Serif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Calibri" w:cs="Times New Roman" w:ascii="Liberation Serif" w:hAnsi="Liberation Serif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закон»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8-9 классы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26.06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Трошковская сельская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Костылецкая А.А.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Профилактическая акция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«Дыши свободно. Курить не модно!»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30.05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Ошкуковская сельская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Шубина А.В.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совет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«Жизнь,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стоит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того,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чтобы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>жить»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26.06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Яровская сельская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Шмонина Т.Р.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  <w:r>
              <w:rPr>
                <w:rFonts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информация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«Нет</w:t>
            </w:r>
            <w:r>
              <w:rPr>
                <w:rFonts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наркотикам»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01.06 —</w:t>
            </w:r>
            <w:r>
              <w:rPr>
                <w:rFonts w:eastAsia="Calibri" w:cs="Times New Roman" w:ascii="Liberation Serif" w:hAnsi="Liberation Serif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30.06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pacing w:val="-2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Мальцевск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ая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сельск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ая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библиотек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Мелентьева Н.А.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вреде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курения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«Нет</w:t>
            </w:r>
            <w:r>
              <w:rPr>
                <w:rFonts w:eastAsia="Calibri" w:cs="Times New Roman" w:ascii="Liberation Serif" w:hAnsi="Liberation Serif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Зависимости</w:t>
            </w:r>
            <w:r>
              <w:rPr>
                <w:rFonts w:eastAsia="Calibri" w:cs="Times New Roman" w:ascii="Liberation Serif" w:hAnsi="Liberation Serif"/>
                <w:spacing w:val="-10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8-9 классы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29.05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Зубковская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сельская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Ермохина Е.Ю.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Книжная</w:t>
            </w:r>
            <w:r>
              <w:rPr>
                <w:rFonts w:eastAsia="Calibri" w:cs="Times New Roman" w:ascii="Liberation Serif" w:hAnsi="Liberation Serif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«Мы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выбираем</w:t>
            </w:r>
            <w:r>
              <w:rPr>
                <w:rFonts w:eastAsia="Calibri" w:cs="Times New Roman"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трезвость»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смешанная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01.06-30.06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Зубковская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сельская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Ермохина Е.Ю.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73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Час</w:t>
            </w: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здоровья</w:t>
            </w:r>
          </w:p>
          <w:p>
            <w:pPr>
              <w:pStyle w:val="TableParagraph"/>
              <w:spacing w:lineRule="auto" w:line="240" w:before="0" w:after="0"/>
              <w:ind w:left="74" w:right="67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«Говорим</w:t>
            </w:r>
            <w:r>
              <w:rPr>
                <w:rFonts w:ascii="Liberation Serif" w:hAnsi="Liberation Serif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здоровью</w:t>
            </w:r>
            <w:r>
              <w:rPr>
                <w:rFonts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ascii="Liberation Serif" w:hAnsi="Liberation Serif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да!»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29.05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Лугов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ск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ая сельская библиотека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Веснина Л.Е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Акция</w:t>
            </w:r>
          </w:p>
          <w:p>
            <w:pPr>
              <w:pStyle w:val="Normal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«Поменяй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сигарету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на</w:t>
            </w:r>
            <w:r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конфету!»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50" w:right="43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30.05</w:t>
            </w:r>
          </w:p>
          <w:p>
            <w:pPr>
              <w:pStyle w:val="TableParagraph"/>
              <w:spacing w:lineRule="auto" w:line="240" w:before="0" w:after="0"/>
              <w:ind w:left="50" w:right="43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Библиотека п. Тугулым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Марандин А.В.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5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Командная</w:t>
            </w:r>
            <w:r>
              <w:rPr>
                <w:rFonts w:ascii="Liberation Serif" w:hAnsi="Liberation Serif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игра</w:t>
            </w:r>
          </w:p>
          <w:p>
            <w:pPr>
              <w:pStyle w:val="TableParagraph"/>
              <w:spacing w:lineRule="auto" w:line="240" w:before="0" w:after="0"/>
              <w:ind w:left="74" w:right="67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«Нам</w:t>
            </w:r>
            <w:r>
              <w:rPr>
                <w:rFonts w:ascii="Liberation Serif" w:hAnsi="Liberation Serif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лекарства</w:t>
            </w: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не</w:t>
            </w: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нужны»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50" w:right="43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10.06</w:t>
            </w:r>
          </w:p>
          <w:p>
            <w:pPr>
              <w:pStyle w:val="TableParagraph"/>
              <w:spacing w:lineRule="auto" w:line="240" w:before="0" w:after="0"/>
              <w:ind w:left="50" w:right="43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Библиотека п. Тугулым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Марандин А.В.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Книжно-информационный</w:t>
            </w:r>
            <w:r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стенд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«Наркотики разрушают».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Викторина</w:t>
            </w:r>
            <w:r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игра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4"/>
                <w:sz w:val="24"/>
                <w:szCs w:val="24"/>
              </w:rPr>
              <w:t>«Ч</w:t>
            </w:r>
            <w:r>
              <w:rPr>
                <w:rFonts w:ascii="Liberation Serif" w:hAnsi="Liberation Serif"/>
                <w:sz w:val="24"/>
                <w:szCs w:val="24"/>
              </w:rPr>
              <w:t>то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скрывают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наркотики?»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50" w:right="43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11.06</w:t>
            </w:r>
          </w:p>
          <w:p>
            <w:pPr>
              <w:pStyle w:val="TableParagraph"/>
              <w:spacing w:lineRule="auto" w:line="240" w:before="0" w:after="0"/>
              <w:ind w:left="50" w:right="43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spacing w:val="-2"/>
                <w:kern w:val="0"/>
                <w:sz w:val="24"/>
                <w:szCs w:val="24"/>
                <w:lang w:val="ru-RU" w:eastAsia="en-US" w:bidi="ar-SA"/>
              </w:rPr>
              <w:t>Библиотека п. Тугулым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Марандин А.В.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Игровая программа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«День защиты детей»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Обучающиеся ОО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1.06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п. Тугулым, </w:t>
            </w: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стадион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Управление образования,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уководители ОО</w:t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Проведение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«Минуток здоровья»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на тему здорового образа жизни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и антинаркотической пропаганды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 дневным пребыванием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Оформление стенгазет, фотогазет на тему: «Мы здоровье бережем», «Наркотикам – нет!»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Показ видеороликов антинаркотической направленности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Флешмоб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«Спорт любить – здоровым быть»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День здоровья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«С физкультурой дружить-здоровым быть!»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Тематическая игра – викторина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«Береги здоровье смолоду», интерактивные игры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«Никотиновый протест»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Интерактивное мероприятие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«Здоров будешь-все добудешь»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Конкурс рисунков на асфальте </w:t>
            </w:r>
          </w:p>
          <w:p>
            <w:pPr>
              <w:pStyle w:val="TableParagraph"/>
              <w:spacing w:lineRule="auto" w:line="240" w:before="0" w:after="0"/>
              <w:ind w:left="74" w:right="66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«Пусть всегда буду-Я!»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4025" w:type="dxa"/>
            <w:tcBorders/>
            <w:shd w:color="auto" w:fill="auto" w:val="clear"/>
          </w:tcPr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57" w:right="57"/>
              <w:jc w:val="center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Акция </w:t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left="57" w:right="57"/>
              <w:jc w:val="center"/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«Всем миром против наркотиков»</w:t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лагерей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 дневным пребыванием при ОУ </w:t>
            </w:r>
          </w:p>
        </w:tc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 индивидуальному графику работы, дневные оздоровительные лагеря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 ОУ </w:t>
            </w:r>
          </w:p>
        </w:tc>
        <w:tc>
          <w:tcPr>
            <w:tcW w:w="30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erif" w:hAnsi="Liberation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Руководители дневных оздоровительных лагерей при ОУ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sectPr>
      <w:type w:val="nextPage"/>
      <w:pgSz w:orient="landscape" w:w="16838" w:h="11906"/>
      <w:pgMar w:left="1134" w:right="904" w:gutter="0" w:header="0" w:top="568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77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d46e1c"/>
    <w:pPr>
      <w:spacing w:before="0" w:after="200"/>
      <w:ind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04d29"/>
    <w:pPr>
      <w:widowControl w:val="false"/>
      <w:spacing w:lineRule="auto" w:line="240" w:before="0" w:after="0"/>
      <w:ind w:left="74" w:right="43"/>
      <w:jc w:val="center"/>
    </w:pPr>
    <w:rPr>
      <w:rFonts w:ascii="Times New Roman" w:hAnsi="Times New Roman" w:eastAsia="Times New Roman" w:cs="Times New Roma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58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LibreOffice/25.8.4.2$Linux_X86_64 LibreOffice_project/290daaa01b999472f0c7a3890eb6a550fd74c6df</Application>
  <AppVersion>15.0000</AppVersion>
  <Pages>1</Pages>
  <Words>960</Words>
  <Characters>5478</Characters>
  <CharactersWithSpaces>6426</CharactersWithSpaces>
  <Paragraphs>12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2025-03-20T03:04:00Z</dcterms:created>
  <dc:creator>RTGO</dc:creator>
  <dc:description/>
  <dc:language>ru-RU</dc:language>
  <cp:lastModifiedBy/>
  <cp:lastPrinted>2026-03-31T09:57:00Z</cp:lastPrinted>
  <dcterms:modified xsi:type="dcterms:W3CDTF">2026-04-01T13:35:31Z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