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80" w:rsidRPr="003D1180" w:rsidRDefault="003D1180" w:rsidP="003D1180">
      <w:pPr>
        <w:pStyle w:val="a3"/>
        <w:jc w:val="center"/>
        <w:rPr>
          <w:b/>
          <w:color w:val="000000"/>
          <w:sz w:val="28"/>
          <w:szCs w:val="28"/>
        </w:rPr>
      </w:pPr>
      <w:r w:rsidRPr="003D1180">
        <w:rPr>
          <w:b/>
          <w:color w:val="000000"/>
          <w:sz w:val="28"/>
          <w:szCs w:val="28"/>
        </w:rPr>
        <w:t xml:space="preserve">Заявление на </w:t>
      </w:r>
      <w:r w:rsidRPr="003D1180">
        <w:rPr>
          <w:b/>
          <w:color w:val="000000"/>
          <w:sz w:val="28"/>
          <w:szCs w:val="28"/>
        </w:rPr>
        <w:t>получение патента</w:t>
      </w:r>
      <w:r w:rsidRPr="003D1180">
        <w:rPr>
          <w:b/>
          <w:color w:val="000000"/>
          <w:sz w:val="28"/>
          <w:szCs w:val="28"/>
        </w:rPr>
        <w:t xml:space="preserve"> необходимо подавать по новой форме</w:t>
      </w:r>
    </w:p>
    <w:p w:rsidR="003D1180" w:rsidRPr="003D1180" w:rsidRDefault="003D1180" w:rsidP="003D11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1180">
        <w:rPr>
          <w:color w:val="000000"/>
          <w:sz w:val="28"/>
          <w:szCs w:val="28"/>
        </w:rPr>
        <w:t>Межрайонная И</w:t>
      </w:r>
      <w:r w:rsidRPr="003D1180">
        <w:rPr>
          <w:color w:val="000000"/>
          <w:sz w:val="28"/>
          <w:szCs w:val="28"/>
        </w:rPr>
        <w:t xml:space="preserve">ФНС России </w:t>
      </w:r>
      <w:r w:rsidRPr="003D1180">
        <w:rPr>
          <w:color w:val="000000"/>
          <w:sz w:val="28"/>
          <w:szCs w:val="28"/>
        </w:rPr>
        <w:t xml:space="preserve">№ 29 </w:t>
      </w:r>
      <w:r w:rsidRPr="003D1180">
        <w:rPr>
          <w:color w:val="000000"/>
          <w:sz w:val="28"/>
          <w:szCs w:val="28"/>
        </w:rPr>
        <w:t xml:space="preserve">по </w:t>
      </w:r>
      <w:r w:rsidRPr="003D1180">
        <w:rPr>
          <w:color w:val="000000"/>
          <w:sz w:val="28"/>
          <w:szCs w:val="28"/>
        </w:rPr>
        <w:t>Свердловской области</w:t>
      </w:r>
      <w:r w:rsidRPr="003D1180">
        <w:rPr>
          <w:color w:val="000000"/>
          <w:sz w:val="28"/>
          <w:szCs w:val="28"/>
        </w:rPr>
        <w:t xml:space="preserve"> сообщает об изменении формы заявления на получение патента (КНД 1150010). Новая форма заявления</w:t>
      </w:r>
      <w:r w:rsidRPr="003D1180">
        <w:rPr>
          <w:color w:val="000000"/>
          <w:sz w:val="28"/>
          <w:szCs w:val="28"/>
        </w:rPr>
        <w:t>,</w:t>
      </w:r>
      <w:r w:rsidRPr="003D1180">
        <w:rPr>
          <w:color w:val="000000"/>
          <w:sz w:val="28"/>
          <w:szCs w:val="28"/>
        </w:rPr>
        <w:t xml:space="preserve"> утвержден</w:t>
      </w:r>
      <w:r w:rsidRPr="003D1180">
        <w:rPr>
          <w:color w:val="000000"/>
          <w:sz w:val="28"/>
          <w:szCs w:val="28"/>
        </w:rPr>
        <w:t>н</w:t>
      </w:r>
      <w:r w:rsidRPr="003D1180">
        <w:rPr>
          <w:color w:val="000000"/>
          <w:sz w:val="28"/>
          <w:szCs w:val="28"/>
        </w:rPr>
        <w:t>а</w:t>
      </w:r>
      <w:r w:rsidRPr="003D1180">
        <w:rPr>
          <w:color w:val="000000"/>
          <w:sz w:val="28"/>
          <w:szCs w:val="28"/>
        </w:rPr>
        <w:t>я</w:t>
      </w:r>
      <w:r w:rsidRPr="003D1180">
        <w:rPr>
          <w:color w:val="000000"/>
          <w:sz w:val="28"/>
          <w:szCs w:val="28"/>
        </w:rPr>
        <w:t xml:space="preserve"> приказом ФНС России от 18.12.2025 № ЕД -7-3/1226@</w:t>
      </w:r>
      <w:r w:rsidRPr="003D1180">
        <w:rPr>
          <w:color w:val="000000"/>
          <w:sz w:val="28"/>
          <w:szCs w:val="28"/>
        </w:rPr>
        <w:t>,</w:t>
      </w:r>
      <w:r w:rsidRPr="003D1180">
        <w:rPr>
          <w:color w:val="000000"/>
          <w:sz w:val="28"/>
          <w:szCs w:val="28"/>
        </w:rPr>
        <w:t> применяется с 2 марта 2026 года.</w:t>
      </w:r>
    </w:p>
    <w:p w:rsidR="003D1180" w:rsidRPr="003D1180" w:rsidRDefault="003D1180" w:rsidP="003D11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1180">
        <w:rPr>
          <w:color w:val="000000"/>
          <w:sz w:val="28"/>
          <w:szCs w:val="28"/>
        </w:rPr>
        <w:t>Одним из ключевых изменений стало введение возможности пода</w:t>
      </w:r>
      <w:r w:rsidRPr="003D1180">
        <w:rPr>
          <w:color w:val="000000"/>
          <w:sz w:val="28"/>
          <w:szCs w:val="28"/>
        </w:rPr>
        <w:t>чи</w:t>
      </w:r>
      <w:r w:rsidRPr="003D1180">
        <w:rPr>
          <w:color w:val="000000"/>
          <w:sz w:val="28"/>
          <w:szCs w:val="28"/>
        </w:rPr>
        <w:t xml:space="preserve"> заявлени</w:t>
      </w:r>
      <w:r w:rsidRPr="003D1180">
        <w:rPr>
          <w:color w:val="000000"/>
          <w:sz w:val="28"/>
          <w:szCs w:val="28"/>
        </w:rPr>
        <w:t>я</w:t>
      </w:r>
      <w:r w:rsidRPr="003D1180">
        <w:rPr>
          <w:color w:val="000000"/>
          <w:sz w:val="28"/>
          <w:szCs w:val="28"/>
        </w:rPr>
        <w:t xml:space="preserve"> на новый патент при уменьшении параметров используемых объектов, таких как площадь помещений или количество транспортных средств. </w:t>
      </w:r>
      <w:r w:rsidRPr="003D1180">
        <w:rPr>
          <w:color w:val="000000"/>
          <w:sz w:val="28"/>
          <w:szCs w:val="28"/>
        </w:rPr>
        <w:t>Индивидуальные п</w:t>
      </w:r>
      <w:r w:rsidRPr="003D1180">
        <w:rPr>
          <w:color w:val="000000"/>
          <w:sz w:val="28"/>
          <w:szCs w:val="28"/>
        </w:rPr>
        <w:t xml:space="preserve">редприниматели могут уведомить налоговые органы о таких изменениях в течение 10 дней с момента их наступления. </w:t>
      </w:r>
      <w:r w:rsidRPr="003D1180">
        <w:rPr>
          <w:color w:val="000000"/>
          <w:sz w:val="28"/>
          <w:szCs w:val="28"/>
        </w:rPr>
        <w:t>В</w:t>
      </w:r>
      <w:r w:rsidRPr="003D1180">
        <w:rPr>
          <w:color w:val="000000"/>
          <w:sz w:val="28"/>
          <w:szCs w:val="28"/>
        </w:rPr>
        <w:t xml:space="preserve"> течение пяти дней </w:t>
      </w:r>
      <w:r w:rsidRPr="003D1180">
        <w:rPr>
          <w:color w:val="000000"/>
          <w:sz w:val="28"/>
          <w:szCs w:val="28"/>
        </w:rPr>
        <w:t>н</w:t>
      </w:r>
      <w:r w:rsidRPr="003D1180">
        <w:rPr>
          <w:color w:val="000000"/>
          <w:sz w:val="28"/>
          <w:szCs w:val="28"/>
        </w:rPr>
        <w:t>алоговики</w:t>
      </w:r>
      <w:r w:rsidRPr="003D1180">
        <w:rPr>
          <w:color w:val="000000"/>
          <w:sz w:val="28"/>
          <w:szCs w:val="28"/>
        </w:rPr>
        <w:t xml:space="preserve"> </w:t>
      </w:r>
      <w:r w:rsidRPr="003D1180">
        <w:rPr>
          <w:color w:val="000000"/>
          <w:sz w:val="28"/>
          <w:szCs w:val="28"/>
        </w:rPr>
        <w:t>пересчитают налог и выдадут обновленный патент.</w:t>
      </w:r>
      <w:r w:rsidRPr="003D118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D1180">
        <w:rPr>
          <w:color w:val="000000"/>
          <w:sz w:val="28"/>
          <w:szCs w:val="28"/>
        </w:rPr>
        <w:t>Формирование и направление в электронном виде заявления на получение патента при наличии квалифицированного сертификата ключа электронной подписи реализовано в сервисе «Личный кабинет индивидуального предпринимателя».</w:t>
      </w:r>
    </w:p>
    <w:p w:rsidR="003D1180" w:rsidRPr="003D1180" w:rsidRDefault="003D1180" w:rsidP="003D118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1180">
        <w:rPr>
          <w:color w:val="000000"/>
          <w:sz w:val="28"/>
          <w:szCs w:val="28"/>
        </w:rPr>
        <w:t>С</w:t>
      </w:r>
      <w:r w:rsidRPr="003D1180">
        <w:rPr>
          <w:color w:val="000000"/>
          <w:sz w:val="28"/>
          <w:szCs w:val="28"/>
        </w:rPr>
        <w:t xml:space="preserve"> 6 марта </w:t>
      </w:r>
      <w:r w:rsidRPr="003D1180">
        <w:rPr>
          <w:color w:val="000000"/>
          <w:sz w:val="28"/>
          <w:szCs w:val="28"/>
        </w:rPr>
        <w:t xml:space="preserve">приказом ФНС России от 26.12.2025 № ЕД-7-3/1275@ </w:t>
      </w:r>
      <w:r w:rsidRPr="003D1180">
        <w:rPr>
          <w:color w:val="000000"/>
          <w:sz w:val="28"/>
          <w:szCs w:val="28"/>
        </w:rPr>
        <w:t>вв</w:t>
      </w:r>
      <w:r w:rsidRPr="003D1180">
        <w:rPr>
          <w:color w:val="000000"/>
          <w:sz w:val="28"/>
          <w:szCs w:val="28"/>
        </w:rPr>
        <w:t>едена</w:t>
      </w:r>
      <w:r w:rsidRPr="003D1180">
        <w:rPr>
          <w:color w:val="000000"/>
          <w:sz w:val="28"/>
          <w:szCs w:val="28"/>
        </w:rPr>
        <w:t xml:space="preserve"> новая форма заявления об утрате права на применение патентной системы налогообложения (КНД 1150025). </w:t>
      </w:r>
      <w:r w:rsidRPr="003D1180">
        <w:rPr>
          <w:color w:val="000000"/>
          <w:sz w:val="28"/>
          <w:szCs w:val="28"/>
        </w:rPr>
        <w:t xml:space="preserve">Изменения в форме связаны с уточнением оснований для утраты права на ПСН. </w:t>
      </w:r>
      <w:r w:rsidRPr="003D1180">
        <w:rPr>
          <w:color w:val="000000"/>
          <w:sz w:val="28"/>
          <w:szCs w:val="28"/>
        </w:rPr>
        <w:t xml:space="preserve">Причинами для подачи такого заявления могут стать, например, осуществление деятельности, не подпадающей под ПСН, или превышение установленных лимитов по доходам (в 2026 году — 20 миллионов рублей), численности сотрудников (более 15 человек), площади торговых помещений и других параметров. </w:t>
      </w:r>
      <w:r w:rsidRPr="003D1180">
        <w:rPr>
          <w:color w:val="000000"/>
          <w:sz w:val="28"/>
          <w:szCs w:val="28"/>
        </w:rPr>
        <w:t>Срок представления з</w:t>
      </w:r>
      <w:r w:rsidRPr="003D1180">
        <w:rPr>
          <w:color w:val="000000"/>
          <w:sz w:val="28"/>
          <w:szCs w:val="28"/>
        </w:rPr>
        <w:t>аявлени</w:t>
      </w:r>
      <w:r w:rsidRPr="003D1180">
        <w:rPr>
          <w:color w:val="000000"/>
          <w:sz w:val="28"/>
          <w:szCs w:val="28"/>
        </w:rPr>
        <w:t>я -</w:t>
      </w:r>
      <w:r w:rsidRPr="003D1180">
        <w:rPr>
          <w:color w:val="000000"/>
          <w:sz w:val="28"/>
          <w:szCs w:val="28"/>
        </w:rPr>
        <w:t xml:space="preserve"> в течение 10 календарных дней с момента возникновения таких обстоятельств.</w:t>
      </w:r>
    </w:p>
    <w:p w:rsidR="00043254" w:rsidRPr="003D1180" w:rsidRDefault="003D1180" w:rsidP="003D11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180">
        <w:rPr>
          <w:color w:val="000000"/>
          <w:sz w:val="28"/>
          <w:szCs w:val="28"/>
        </w:rPr>
        <w:t>С и</w:t>
      </w:r>
      <w:r w:rsidRPr="003D1180">
        <w:rPr>
          <w:color w:val="000000"/>
          <w:sz w:val="28"/>
          <w:szCs w:val="28"/>
        </w:rPr>
        <w:t>нформаци</w:t>
      </w:r>
      <w:r w:rsidRPr="003D1180">
        <w:rPr>
          <w:color w:val="000000"/>
          <w:sz w:val="28"/>
          <w:szCs w:val="28"/>
        </w:rPr>
        <w:t>ей</w:t>
      </w:r>
      <w:r w:rsidRPr="003D1180">
        <w:rPr>
          <w:color w:val="000000"/>
          <w:sz w:val="28"/>
          <w:szCs w:val="28"/>
        </w:rPr>
        <w:t xml:space="preserve"> о применении специального налогового режима можно </w:t>
      </w:r>
      <w:r w:rsidRPr="003D1180">
        <w:rPr>
          <w:color w:val="000000"/>
          <w:sz w:val="28"/>
          <w:szCs w:val="28"/>
        </w:rPr>
        <w:t>ознакомиться</w:t>
      </w:r>
      <w:r w:rsidRPr="003D1180">
        <w:rPr>
          <w:color w:val="000000"/>
          <w:sz w:val="28"/>
          <w:szCs w:val="28"/>
        </w:rPr>
        <w:t xml:space="preserve"> на странице «Патентная система налогообложения» сайта ФНС России</w:t>
      </w:r>
      <w:r w:rsidRPr="003D1180">
        <w:rPr>
          <w:color w:val="000000"/>
          <w:sz w:val="28"/>
          <w:szCs w:val="28"/>
        </w:rPr>
        <w:t>, переход к которой осуществляется с главной страницы через раздел «Деятельность» - «Налогообложение в Российской Федерации» - «Действующие в РФ налоги и сборы»</w:t>
      </w:r>
      <w:r w:rsidRPr="003D1180">
        <w:rPr>
          <w:color w:val="000000"/>
          <w:sz w:val="28"/>
          <w:szCs w:val="28"/>
        </w:rPr>
        <w:t xml:space="preserve">. </w:t>
      </w:r>
      <w:r w:rsidRPr="003D1180">
        <w:rPr>
          <w:color w:val="000000"/>
          <w:sz w:val="28"/>
          <w:szCs w:val="28"/>
        </w:rPr>
        <w:t>Электронный сервис «Налоговый</w:t>
      </w:r>
      <w:r w:rsidRPr="003D1180">
        <w:rPr>
          <w:color w:val="000000"/>
          <w:sz w:val="28"/>
          <w:szCs w:val="28"/>
        </w:rPr>
        <w:t> калькулятор </w:t>
      </w:r>
      <w:r w:rsidRPr="003D1180">
        <w:rPr>
          <w:color w:val="000000"/>
          <w:sz w:val="28"/>
          <w:szCs w:val="28"/>
        </w:rPr>
        <w:t>-</w:t>
      </w:r>
      <w:r w:rsidRPr="003D1180">
        <w:rPr>
          <w:color w:val="000000"/>
          <w:sz w:val="28"/>
          <w:szCs w:val="28"/>
        </w:rPr>
        <w:t xml:space="preserve"> </w:t>
      </w:r>
      <w:r w:rsidRPr="003D1180">
        <w:rPr>
          <w:color w:val="000000"/>
          <w:sz w:val="28"/>
          <w:szCs w:val="28"/>
        </w:rPr>
        <w:t>Р</w:t>
      </w:r>
      <w:r w:rsidRPr="003D1180">
        <w:rPr>
          <w:color w:val="000000"/>
          <w:sz w:val="28"/>
          <w:szCs w:val="28"/>
        </w:rPr>
        <w:t>асчет стоимости патента</w:t>
      </w:r>
      <w:r w:rsidRPr="003D1180">
        <w:rPr>
          <w:color w:val="000000"/>
          <w:sz w:val="28"/>
          <w:szCs w:val="28"/>
        </w:rPr>
        <w:t>» поможет примерно рассчитать сумму налога, подлежащую уплате в бюджет</w:t>
      </w:r>
      <w:r w:rsidRPr="003D1180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043254" w:rsidRPr="003D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80"/>
    <w:rsid w:val="00043254"/>
    <w:rsid w:val="003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2E690-7E66-4822-BCCE-8ABE40F1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Ольга Анатольевна</dc:creator>
  <cp:keywords/>
  <dc:description/>
  <cp:lastModifiedBy>Кретова Ольга Анатольевна</cp:lastModifiedBy>
  <cp:revision>1</cp:revision>
  <dcterms:created xsi:type="dcterms:W3CDTF">2026-03-06T07:58:00Z</dcterms:created>
  <dcterms:modified xsi:type="dcterms:W3CDTF">2026-03-06T08:41:00Z</dcterms:modified>
</cp:coreProperties>
</file>