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rPr>
          <w:rFonts w:ascii="Segoe UI" w:hAnsi="Segoe UI" w:eastAsia="Times New Roman" w:cs="Segoe UI"/>
          <w:b/>
          <w:bCs/>
          <w:sz w:val="32"/>
          <w:szCs w:val="32"/>
          <w:lang w:eastAsia="ru-RU"/>
        </w:rPr>
      </w:pPr>
      <w:r>
        <w:rPr>
          <w:rFonts w:ascii="Segoe UI" w:hAnsi="Segoe UI" w:eastAsia="Times New Roman" w:cs="Segoe UI"/>
          <w:b/>
          <w:bCs/>
          <w:sz w:val="32"/>
          <w:szCs w:val="32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-334010</wp:posOffset>
                </wp:positionV>
                <wp:extent cx="2692400" cy="981075"/>
                <wp:effectExtent l="0" t="0" r="0" b="0"/>
                <wp:wrapNone/>
                <wp:docPr id="1" name="Рисунок 1" descr="C:\Users\ЗилаловаГП\Downloads\imgonline-com-ua-Resize-AxUH5qc9MGoX5H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 descr="C:\Users\ЗилаловаГП\Downloads\imgonline-com-ua-Resize-AxUH5qc9MGoX5HD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2692400" cy="9810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;o:allowoverlap:true;o:allowincell:true;mso-position-horizontal-relative:text;margin-left:-12.75pt;mso-position-horizontal:absolute;mso-position-vertical-relative:text;margin-top:-26.30pt;mso-position-vertical:absolute;width:212.00pt;height:77.25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Segoe UI" w:hAnsi="Segoe UI" w:eastAsia="Times New Roman" w:cs="Segoe UI"/>
          <w:b/>
          <w:bCs/>
          <w:sz w:val="32"/>
          <w:szCs w:val="32"/>
          <w:lang w:eastAsia="ru-RU"/>
        </w:rPr>
      </w:r>
      <w:r>
        <w:rPr>
          <w:rFonts w:ascii="Segoe UI" w:hAnsi="Segoe UI" w:eastAsia="Times New Roman" w:cs="Segoe UI"/>
          <w:b/>
          <w:bCs/>
          <w:sz w:val="32"/>
          <w:szCs w:val="32"/>
          <w:lang w:eastAsia="ru-RU"/>
        </w:rPr>
      </w:r>
    </w:p>
    <w:p>
      <w:pPr>
        <w:spacing w:after="0" w:line="240" w:lineRule="auto"/>
        <w:rPr>
          <w:rFonts w:ascii="Segoe UI" w:hAnsi="Segoe UI" w:eastAsia="Times New Roman" w:cs="Segoe UI"/>
          <w:b/>
          <w:bCs/>
          <w:sz w:val="32"/>
          <w:szCs w:val="32"/>
          <w:lang w:eastAsia="ru-RU"/>
        </w:rPr>
      </w:pPr>
      <w:r>
        <w:rPr>
          <w:rFonts w:ascii="Segoe UI" w:hAnsi="Segoe UI" w:eastAsia="Times New Roman" w:cs="Segoe UI"/>
          <w:b/>
          <w:bCs/>
          <w:sz w:val="32"/>
          <w:szCs w:val="32"/>
          <w:lang w:eastAsia="ru-RU"/>
        </w:rPr>
      </w:r>
      <w:r>
        <w:rPr>
          <w:rFonts w:ascii="Segoe UI" w:hAnsi="Segoe UI" w:eastAsia="Times New Roman" w:cs="Segoe UI"/>
          <w:b/>
          <w:bCs/>
          <w:sz w:val="32"/>
          <w:szCs w:val="32"/>
          <w:lang w:eastAsia="ru-RU"/>
        </w:rPr>
      </w:r>
      <w:r>
        <w:rPr>
          <w:rFonts w:ascii="Segoe UI" w:hAnsi="Segoe UI" w:eastAsia="Times New Roman" w:cs="Segoe UI"/>
          <w:b/>
          <w:bCs/>
          <w:sz w:val="32"/>
          <w:szCs w:val="32"/>
          <w:lang w:eastAsia="ru-RU"/>
        </w:rPr>
      </w:r>
    </w:p>
    <w:p>
      <w:pPr>
        <w:ind w:left="5664" w:firstLine="708"/>
        <w:jc w:val="center"/>
        <w:spacing w:after="0" w:line="240" w:lineRule="auto"/>
        <w:rPr>
          <w:rFonts w:ascii="Segoe UI" w:hAnsi="Segoe UI" w:eastAsia="Times New Roman" w:cs="Segoe UI"/>
          <w:b/>
          <w:bCs/>
          <w:sz w:val="32"/>
          <w:szCs w:val="32"/>
          <w:lang w:eastAsia="ru-RU"/>
        </w:rPr>
      </w:pPr>
      <w:r>
        <w:rPr>
          <w:rFonts w:ascii="Segoe UI" w:hAnsi="Segoe UI" w:eastAsia="Times New Roman" w:cs="Segoe UI"/>
          <w:b/>
          <w:bCs/>
          <w:sz w:val="32"/>
          <w:szCs w:val="32"/>
          <w:lang w:eastAsia="ru-RU"/>
        </w:rPr>
        <w:t xml:space="preserve">ПРЕСС-РЕЛИЗ</w:t>
      </w:r>
      <w:r>
        <w:rPr>
          <w:rFonts w:ascii="Segoe UI" w:hAnsi="Segoe UI" w:eastAsia="Times New Roman" w:cs="Segoe UI"/>
          <w:b/>
          <w:bCs/>
          <w:sz w:val="32"/>
          <w:szCs w:val="32"/>
          <w:lang w:eastAsia="ru-RU"/>
        </w:rPr>
      </w:r>
      <w:r>
        <w:rPr>
          <w:rFonts w:ascii="Segoe UI" w:hAnsi="Segoe UI" w:eastAsia="Times New Roman" w:cs="Segoe UI"/>
          <w:b/>
          <w:bCs/>
          <w:sz w:val="32"/>
          <w:szCs w:val="32"/>
          <w:lang w:eastAsia="ru-RU"/>
        </w:rPr>
      </w:r>
    </w:p>
    <w:p>
      <w:pPr>
        <w:jc w:val="center"/>
        <w:rPr>
          <w:rFonts w:ascii="Segoe UI" w:hAnsi="Segoe UI" w:cs="Segoe UI"/>
          <w:sz w:val="28"/>
          <w:szCs w:val="24"/>
        </w:rPr>
      </w:pPr>
      <w:r>
        <w:rPr>
          <w:rFonts w:ascii="Segoe UI" w:hAnsi="Segoe UI" w:cs="Segoe UI"/>
          <w:sz w:val="28"/>
          <w:szCs w:val="24"/>
        </w:rPr>
      </w:r>
      <w:r>
        <w:rPr>
          <w:rFonts w:ascii="Segoe UI" w:hAnsi="Segoe UI" w:cs="Segoe UI"/>
          <w:sz w:val="28"/>
          <w:szCs w:val="24"/>
        </w:rPr>
      </w:r>
      <w:r>
        <w:rPr>
          <w:rFonts w:ascii="Segoe UI" w:hAnsi="Segoe UI" w:cs="Segoe UI"/>
          <w:sz w:val="28"/>
          <w:szCs w:val="24"/>
        </w:rPr>
      </w:r>
    </w:p>
    <w:p>
      <w:pPr>
        <w:pStyle w:val="844"/>
        <w:ind w:firstLine="709"/>
        <w:jc w:val="center"/>
        <w:spacing w:beforeAutospacing="0" w:after="0" w:afterAutospacing="0"/>
        <w:rPr>
          <w:b/>
          <w:bCs/>
        </w:rPr>
      </w:pPr>
      <w:r>
        <w:rPr>
          <w:rFonts w:ascii="Segoe UI" w:hAnsi="Segoe UI" w:cs="Segoe UI" w:eastAsiaTheme="minorHAnsi"/>
          <w:b/>
          <w:bCs/>
          <w:lang w:eastAsia="en-US"/>
        </w:rPr>
        <w:t xml:space="preserve">Жители Свердловской области оформили за пять лет «гаражной амнистии» более 5 тысяч гаражей и 7 тысяч земельных участков </w:t>
      </w:r>
      <w:r>
        <w:rPr>
          <w:b/>
          <w:bCs/>
        </w:rPr>
      </w:r>
      <w:r>
        <w:rPr>
          <w:b/>
          <w:bCs/>
        </w:rPr>
      </w:r>
    </w:p>
    <w:p>
      <w:pPr>
        <w:pStyle w:val="844"/>
        <w:ind w:firstLine="709"/>
        <w:jc w:val="both"/>
        <w:spacing w:beforeAutospacing="0" w:after="0" w:afterAutospacing="0"/>
      </w:pPr>
      <w:r>
        <w:rPr>
          <w:rFonts w:ascii="Segoe UI" w:hAnsi="Segoe UI" w:cs="Segoe UI" w:eastAsiaTheme="minorHAnsi"/>
          <w:lang w:eastAsia="en-US"/>
        </w:rPr>
      </w:r>
      <w:r/>
    </w:p>
    <w:p>
      <w:pPr>
        <w:pStyle w:val="844"/>
        <w:ind w:firstLine="709"/>
        <w:jc w:val="both"/>
        <w:keepLines w:val="0"/>
        <w:spacing w:before="85" w:beforeAutospacing="0" w:after="0" w:afterAutospacing="0"/>
      </w:pPr>
      <w:r>
        <w:rPr>
          <w:rFonts w:ascii="Segoe UI" w:hAnsi="Segoe UI" w:cs="Segoe UI" w:eastAsiaTheme="minorHAnsi"/>
          <w:lang w:eastAsia="en-US"/>
        </w:rPr>
        <w:t xml:space="preserve">В Свердловской области жители региона оформили 5193 гаража и 7508 земельных участков под ними за время реализации «гаражной амнистии» с 2021 года.   </w:t>
      </w:r>
      <w:r/>
    </w:p>
    <w:p>
      <w:pPr>
        <w:pStyle w:val="844"/>
        <w:ind w:firstLine="709"/>
        <w:jc w:val="both"/>
        <w:keepLines w:val="0"/>
        <w:spacing w:before="85" w:beforeAutospacing="0" w:after="0" w:afterAutospacing="0"/>
      </w:pPr>
      <w:r>
        <w:rPr>
          <w:rFonts w:ascii="Segoe UI" w:hAnsi="Segoe UI" w:cs="Segoe UI" w:eastAsiaTheme="minorHAnsi"/>
          <w:lang w:eastAsia="en-US"/>
        </w:rPr>
        <w:t xml:space="preserve">Б</w:t>
      </w:r>
      <w:r>
        <w:rPr>
          <w:rFonts w:ascii="Segoe UI" w:hAnsi="Segoe UI" w:cs="Segoe UI" w:eastAsiaTheme="minorHAnsi"/>
          <w:lang w:eastAsia="en-US"/>
        </w:rPr>
        <w:t xml:space="preserve">лагодаря закону о «гаражной амнистии» упрощен порядок оформления прав граждан на гаражи и земельные участки, на которых они расположены. Речь идет только о гаражах, расположенных на муниципальной или государственной земле. Упрощенный порядок распространяет</w:t>
      </w:r>
      <w:r>
        <w:rPr>
          <w:rFonts w:ascii="Segoe UI" w:hAnsi="Segoe UI" w:cs="Segoe UI" w:eastAsiaTheme="minorHAnsi"/>
          <w:lang w:eastAsia="en-US"/>
        </w:rPr>
        <w:t xml:space="preserve">ся на объекты и земельные участки под ними, построенные до 29 декабря 2004 года, когда был введён Градостроительный кодекс РФ. Закон будет действовать до 1 сентября 2026 года.</w:t>
      </w:r>
      <w:r/>
    </w:p>
    <w:p>
      <w:pPr>
        <w:pStyle w:val="844"/>
        <w:ind w:firstLine="709"/>
        <w:jc w:val="both"/>
        <w:keepLines w:val="0"/>
        <w:spacing w:before="85" w:beforeAutospacing="0" w:after="0" w:afterAutospacing="0"/>
      </w:pPr>
      <w:r>
        <w:rPr>
          <w:rFonts w:ascii="Segoe UI" w:hAnsi="Segoe UI" w:cs="Segoe UI" w:eastAsiaTheme="minorHAnsi"/>
          <w:lang w:eastAsia="en-US"/>
        </w:rPr>
        <w:t xml:space="preserve">Н</w:t>
      </w:r>
      <w:r>
        <w:rPr>
          <w:rFonts w:ascii="Segoe UI" w:hAnsi="Segoe UI" w:cs="Segoe UI" w:eastAsiaTheme="minorHAnsi"/>
          <w:lang w:eastAsia="en-US"/>
        </w:rPr>
        <w:t xml:space="preserve">е могут быть узаконены объекты, возведенные после 29 декабря 2004 года, самовольные постройки на чужой земле, подземные гаражи, гаражи, находящиеся в многоквартирных домах, а также металлические конструкции без фундамента, так называемые «ракушки» и гаражи</w:t>
      </w:r>
      <w:r>
        <w:rPr>
          <w:rFonts w:ascii="Segoe UI" w:hAnsi="Segoe UI" w:cs="Segoe UI" w:eastAsiaTheme="minorHAnsi"/>
          <w:lang w:eastAsia="en-US"/>
        </w:rPr>
        <w:t xml:space="preserve">, используемые для предпринимательской деятельности.</w:t>
      </w:r>
      <w:r/>
    </w:p>
    <w:p>
      <w:pPr>
        <w:pStyle w:val="844"/>
        <w:ind w:firstLine="709"/>
        <w:jc w:val="both"/>
        <w:keepLines w:val="0"/>
        <w:spacing w:before="85" w:beforeAutospacing="0" w:after="0" w:afterAutospacing="0"/>
        <w:rPr>
          <w:b/>
          <w:bCs/>
        </w:rPr>
      </w:pPr>
      <w:r>
        <w:rPr>
          <w:rFonts w:ascii="Segoe UI" w:hAnsi="Segoe UI" w:cs="Segoe UI" w:eastAsiaTheme="minorHAnsi"/>
          <w:i/>
          <w:iCs/>
          <w:lang w:eastAsia="en-US"/>
        </w:rPr>
        <w:t xml:space="preserve">«</w:t>
      </w:r>
      <w:r>
        <w:rPr>
          <w:rFonts w:ascii="Segoe UI" w:hAnsi="Segoe UI" w:cs="Segoe UI" w:eastAsiaTheme="minorHAnsi"/>
          <w:i/>
          <w:iCs/>
          <w:lang w:eastAsia="en-US"/>
        </w:rPr>
        <w:t xml:space="preserve">Процедура оформления прав на гараж и земельный участок максимально простая. Она включает две массовые социально значимые услуги: предварительное согласование предоставления земельного участка и предоставление земельного участка в собственность без проведен</w:t>
      </w:r>
      <w:r>
        <w:rPr>
          <w:rFonts w:ascii="Segoe UI" w:hAnsi="Segoe UI" w:cs="Segoe UI" w:eastAsiaTheme="minorHAnsi"/>
          <w:i/>
          <w:iCs/>
          <w:lang w:eastAsia="en-US"/>
        </w:rPr>
        <w:t xml:space="preserve">и</w:t>
      </w:r>
      <w:r>
        <w:rPr>
          <w:rFonts w:ascii="Segoe UI" w:hAnsi="Segoe UI" w:cs="Segoe UI" w:eastAsiaTheme="minorHAnsi"/>
          <w:i/>
          <w:iCs/>
          <w:lang w:eastAsia="en-US"/>
        </w:rPr>
        <w:t xml:space="preserve">я торгов. В городе Екатеринбурге уполномоченным органом по «гаражной амнистии» является Мингосимущество Свердловской области. В остальных муниципалитетах документы подаются в местные администрации. Обращения граждан по «гаражной амнистии» в наше министерст</w:t>
      </w:r>
      <w:r>
        <w:rPr>
          <w:rFonts w:ascii="Segoe UI" w:hAnsi="Segoe UI" w:cs="Segoe UI" w:eastAsiaTheme="minorHAnsi"/>
          <w:i/>
          <w:iCs/>
          <w:lang w:eastAsia="en-US"/>
        </w:rPr>
        <w:t xml:space="preserve">во занимают лидирующие позиции»,</w:t>
      </w:r>
      <w:r>
        <w:rPr>
          <w:rFonts w:ascii="Segoe UI" w:hAnsi="Segoe UI" w:cs="Segoe UI" w:eastAsiaTheme="minorHAnsi"/>
          <w:lang w:eastAsia="en-US"/>
        </w:rPr>
        <w:t xml:space="preserve"> – отмечает Заместитель Губернатора Свердловской области – Министр по управлению государственным имуществом Свердловской области </w:t>
      </w:r>
      <w:r>
        <w:rPr>
          <w:rFonts w:ascii="Segoe UI" w:hAnsi="Segoe UI" w:cs="Segoe UI" w:eastAsiaTheme="minorHAnsi"/>
          <w:b/>
          <w:bCs/>
          <w:lang w:eastAsia="en-US"/>
        </w:rPr>
        <w:t xml:space="preserve">Алексей Кузнецов.</w:t>
      </w:r>
      <w:r>
        <w:rPr>
          <w:b/>
          <w:bCs/>
        </w:rPr>
      </w:r>
      <w:r>
        <w:rPr>
          <w:b/>
          <w:bCs/>
        </w:rPr>
      </w:r>
    </w:p>
    <w:p>
      <w:pPr>
        <w:pStyle w:val="844"/>
        <w:ind w:firstLine="709"/>
        <w:jc w:val="both"/>
        <w:keepLines w:val="0"/>
        <w:spacing w:before="85" w:beforeAutospacing="0" w:after="0" w:afterAutospacing="0"/>
      </w:pPr>
      <w:r>
        <w:rPr>
          <w:rFonts w:ascii="Segoe UI" w:hAnsi="Segoe UI" w:cs="Segoe UI" w:eastAsiaTheme="minorHAnsi"/>
          <w:lang w:eastAsia="en-US"/>
        </w:rPr>
        <w:t xml:space="preserve">Н</w:t>
      </w:r>
      <w:r>
        <w:rPr>
          <w:rFonts w:ascii="Segoe UI" w:hAnsi="Segoe UI" w:cs="Segoe UI" w:eastAsiaTheme="minorHAnsi"/>
          <w:lang w:eastAsia="en-US"/>
        </w:rPr>
        <w:t xml:space="preserve">а территории Свердловской области для удобства граждан расширен перечень документов, которые могут быть основанием для оформления прав на гараж и земельный участок под ним. Гражданину достаточно подать заявление с приложением одного из документов, таких ка</w:t>
      </w:r>
      <w:r>
        <w:rPr>
          <w:rFonts w:ascii="Segoe UI" w:hAnsi="Segoe UI" w:cs="Segoe UI" w:eastAsiaTheme="minorHAnsi"/>
          <w:lang w:eastAsia="en-US"/>
        </w:rPr>
        <w:t xml:space="preserve">к договор о подключении гаража к сетям инженерно-технического обеспечения, о предоставлении коммунальных услуг в связи с использованием гаража, документы, подтверждающие оплату коммунальных услуг, технической инвентаризации гаража.</w:t>
      </w:r>
      <w:r/>
    </w:p>
    <w:p>
      <w:pPr>
        <w:pStyle w:val="844"/>
        <w:ind w:firstLine="709"/>
        <w:jc w:val="both"/>
        <w:keepLines w:val="0"/>
        <w:spacing w:before="85" w:beforeAutospacing="0" w:after="0" w:afterAutospacing="0"/>
      </w:pPr>
      <w:r>
        <w:rPr>
          <w:rFonts w:ascii="Segoe UI" w:hAnsi="Segoe UI" w:cs="Segoe UI" w:eastAsiaTheme="minorHAnsi"/>
          <w:lang w:eastAsia="en-US"/>
        </w:rPr>
        <w:t xml:space="preserve"> </w:t>
      </w:r>
      <w:r>
        <w:rPr>
          <w:rFonts w:ascii="Segoe UI" w:hAnsi="Segoe UI" w:cs="Segoe UI" w:eastAsiaTheme="minorHAnsi"/>
          <w:i/>
          <w:iCs/>
          <w:lang w:eastAsia="en-US"/>
        </w:rPr>
        <w:t xml:space="preserve">«Зарегистрированное право собственности –  это не просто документ, а гарантия спокойствия и защищенности. Оно позволяет владельцу свободно распоряжаться своим имуществом, а также является основанием для получения компенсации в случае непредвиденных обстоя</w:t>
      </w:r>
      <w:r>
        <w:rPr>
          <w:rFonts w:ascii="Segoe UI" w:hAnsi="Segoe UI" w:cs="Segoe UI" w:eastAsiaTheme="minorHAnsi"/>
          <w:i/>
          <w:iCs/>
          <w:lang w:eastAsia="en-US"/>
        </w:rPr>
        <w:t xml:space="preserve">тельств»,</w:t>
      </w:r>
      <w:r>
        <w:rPr>
          <w:rFonts w:ascii="Segoe UI" w:hAnsi="Segoe UI" w:cs="Segoe UI" w:eastAsiaTheme="minorHAnsi"/>
          <w:lang w:eastAsia="en-US"/>
        </w:rPr>
        <w:t xml:space="preserve"> </w:t>
      </w:r>
      <w:r>
        <w:rPr>
          <w:rFonts w:ascii="Segoe UI" w:hAnsi="Segoe UI" w:cs="Segoe UI" w:eastAsiaTheme="minorHAnsi"/>
          <w:lang w:eastAsia="en-US"/>
        </w:rPr>
        <w:t xml:space="preserve">–</w:t>
      </w:r>
      <w:r>
        <w:rPr>
          <w:rFonts w:ascii="Segoe UI" w:hAnsi="Segoe UI" w:cs="Segoe UI" w:eastAsiaTheme="minorHAnsi"/>
          <w:lang w:eastAsia="en-US"/>
        </w:rPr>
        <w:t xml:space="preserve"> подчеркивает руководитель Управления Росреестра по Свердловской области </w:t>
      </w:r>
      <w:r>
        <w:rPr>
          <w:rFonts w:ascii="Segoe UI" w:hAnsi="Segoe UI" w:cs="Segoe UI" w:eastAsiaTheme="minorHAnsi"/>
          <w:b/>
          <w:bCs/>
          <w:lang w:eastAsia="en-US"/>
        </w:rPr>
        <w:t xml:space="preserve">Игорь Цыганаш.</w:t>
      </w:r>
      <w:r/>
    </w:p>
    <w:p>
      <w:pPr>
        <w:pStyle w:val="844"/>
        <w:ind w:firstLine="709"/>
        <w:jc w:val="both"/>
        <w:keepLines w:val="0"/>
        <w:spacing w:before="85" w:beforeAutospacing="0" w:after="0" w:afterAutospacing="0"/>
      </w:pPr>
      <w:r>
        <w:rPr>
          <w:rFonts w:ascii="Segoe UI" w:hAnsi="Segoe UI" w:cs="Segoe UI" w:eastAsiaTheme="minorHAnsi"/>
          <w:lang w:eastAsia="en-US"/>
        </w:rPr>
        <w:t xml:space="preserve">Земельный участок, находящийся в государственной или муниципальной собственности, на котором расположен гараж, предоставляется гражданам в собственность бесплатно.</w:t>
      </w:r>
      <w:r>
        <w:rPr>
          <w:rFonts w:ascii="Segoe UI" w:hAnsi="Segoe UI" w:cs="Segoe UI" w:eastAsiaTheme="minorHAnsi"/>
          <w:lang w:eastAsia="en-US"/>
        </w:rPr>
      </w:r>
      <w:r/>
    </w:p>
    <w:p>
      <w:pPr>
        <w:jc w:val="both"/>
        <w:spacing w:after="200" w:line="276" w:lineRule="auto"/>
        <w:shd w:val="clear" w:color="auto" w:fill="ffffff"/>
        <w:rPr>
          <w:rFonts w:ascii="Segoe UI" w:hAnsi="Segoe UI" w:eastAsia="Times New Roman" w:cs="Segoe UI"/>
          <w:b/>
          <w:sz w:val="18"/>
          <w:szCs w:val="18"/>
          <w:lang w:eastAsia="ru-RU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3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104140</wp:posOffset>
                </wp:positionV>
                <wp:extent cx="6000750" cy="635"/>
                <wp:effectExtent l="0" t="0" r="0" b="18415"/>
                <wp:wrapNone/>
                <wp:docPr id="2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00750" cy="63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32" type="#_x0000_t32" style="position:absolute;z-index:3;o:allowoverlap:true;o:allowincell:true;mso-position-horizontal-relative:text;margin-left:0.05pt;mso-position-horizontal:absolute;mso-position-vertical-relative:text;margin-top:8.20pt;mso-position-vertical:absolute;width:472.50pt;height:0.05pt;mso-wrap-distance-left:0.00pt;mso-wrap-distance-top:0.00pt;mso-wrap-distance-right:0.00pt;mso-wrap-distance-bottom:0.00pt;visibility:visible;" filled="f" strokecolor="#0070C0" strokeweight="1.25pt"/>
            </w:pict>
          </mc:Fallback>
        </mc:AlternateContent>
      </w:r>
      <w:r>
        <w:rPr>
          <w:rFonts w:ascii="Segoe UI" w:hAnsi="Segoe UI" w:eastAsia="Times New Roman" w:cs="Segoe UI"/>
          <w:sz w:val="20"/>
          <w:szCs w:val="20"/>
          <w:lang w:eastAsia="ru-RU"/>
        </w:rPr>
        <w:tab/>
      </w:r>
      <w:r>
        <w:rPr>
          <w:rFonts w:ascii="Segoe UI" w:hAnsi="Segoe UI" w:eastAsia="Times New Roman" w:cs="Segoe UI"/>
          <w:b/>
          <w:sz w:val="18"/>
          <w:szCs w:val="18"/>
          <w:lang w:eastAsia="ru-RU"/>
        </w:rPr>
      </w:r>
      <w:r>
        <w:rPr>
          <w:rFonts w:ascii="Segoe UI" w:hAnsi="Segoe UI" w:eastAsia="Times New Roman" w:cs="Segoe UI"/>
          <w:b/>
          <w:sz w:val="18"/>
          <w:szCs w:val="18"/>
          <w:lang w:eastAsia="ru-RU"/>
        </w:rPr>
      </w:r>
    </w:p>
    <w:p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eastAsia="Times New Roman" w:cs="Times New Roman"/>
          <w:sz w:val="40"/>
          <w:szCs w:val="40"/>
          <w:highlight w:val="none"/>
        </w:rPr>
      </w:r>
      <w:r>
        <w:rPr>
          <w:rFonts w:ascii="Segoe UI" w:hAnsi="Segoe UI" w:cs="Segoe UI" w:eastAsiaTheme="minorEastAsia"/>
          <w:b/>
          <w:bCs/>
          <w:sz w:val="24"/>
          <w:szCs w:val="24"/>
          <w:lang w:eastAsia="ru-RU"/>
        </w:rPr>
        <w:t xml:space="preserve">Талицкий отдел Управления Росреестра по Свердловской области</w:t>
      </w:r>
      <w:r>
        <w:rPr>
          <w:rFonts w:ascii="Times New Roman" w:hAnsi="Times New Roman" w:cs="Times New Roman"/>
          <w:sz w:val="40"/>
          <w:szCs w:val="40"/>
        </w:rPr>
      </w:r>
      <w:r>
        <w:rPr>
          <w:rFonts w:ascii="Times New Roman" w:hAnsi="Times New Roman" w:cs="Times New Roman"/>
          <w:sz w:val="40"/>
          <w:szCs w:val="40"/>
        </w:rPr>
      </w:r>
    </w:p>
    <w:p>
      <w:pPr>
        <w:jc w:val="both"/>
        <w:spacing w:after="0" w:line="240" w:lineRule="auto"/>
        <w:rPr>
          <w:rFonts w:ascii="Segoe UI" w:hAnsi="Segoe UI" w:eastAsia="Times New Roman" w:cs="Segoe UI"/>
          <w:sz w:val="18"/>
          <w:szCs w:val="18"/>
          <w:lang w:eastAsia="ru-RU"/>
        </w:rPr>
      </w:pPr>
      <w:r>
        <w:rPr>
          <w:rFonts w:ascii="Segoe UI" w:hAnsi="Segoe UI" w:eastAsia="Times New Roman" w:cs="Segoe UI"/>
          <w:sz w:val="18"/>
          <w:szCs w:val="18"/>
          <w:lang w:eastAsia="ru-RU"/>
        </w:rPr>
      </w:r>
    </w:p>
    <w:p>
      <w:pPr>
        <w:rPr>
          <w:rFonts w:ascii="Segoe UI" w:hAnsi="Segoe UI" w:eastAsia="Times New Roman" w:cs="Segoe UI"/>
          <w:sz w:val="18"/>
          <w:szCs w:val="18"/>
        </w:rPr>
      </w:pPr>
      <w:r>
        <w:rPr>
          <w:rFonts w:ascii="Segoe UI" w:hAnsi="Segoe UI" w:eastAsia="Times New Roman" w:cs="Segoe UI"/>
          <w:sz w:val="18"/>
          <w:szCs w:val="18"/>
        </w:rPr>
      </w:r>
      <w:r>
        <w:rPr>
          <w:rFonts w:ascii="Segoe UI" w:hAnsi="Segoe UI" w:eastAsia="Times New Roman" w:cs="Segoe UI"/>
          <w:sz w:val="18"/>
          <w:szCs w:val="18"/>
        </w:rPr>
      </w:r>
      <w:r>
        <w:rPr>
          <w:rFonts w:ascii="Segoe UI" w:hAnsi="Segoe UI" w:eastAsia="Times New Roman" w:cs="Segoe UI"/>
          <w:sz w:val="18"/>
          <w:szCs w:val="18"/>
        </w:rPr>
      </w:r>
    </w:p>
    <w:p>
      <w:pPr>
        <w:rPr>
          <w:rFonts w:ascii="Segoe UI" w:hAnsi="Segoe UI" w:eastAsia="Times New Roman" w:cs="Segoe UI"/>
          <w:sz w:val="18"/>
          <w:szCs w:val="18"/>
        </w:rPr>
      </w:pPr>
      <w:r>
        <w:rPr>
          <w:rFonts w:ascii="Segoe UI" w:hAnsi="Segoe UI" w:eastAsia="Times New Roman" w:cs="Segoe UI"/>
          <w:sz w:val="18"/>
          <w:szCs w:val="18"/>
        </w:rPr>
      </w:r>
      <w:r>
        <w:rPr>
          <w:rFonts w:ascii="Segoe UI" w:hAnsi="Segoe UI" w:eastAsia="Times New Roman" w:cs="Segoe UI"/>
          <w:sz w:val="18"/>
          <w:szCs w:val="18"/>
        </w:rPr>
      </w:r>
      <w:r>
        <w:rPr>
          <w:rFonts w:ascii="Segoe UI" w:hAnsi="Segoe UI" w:eastAsia="Times New Roman" w:cs="Segoe UI"/>
          <w:sz w:val="18"/>
          <w:szCs w:val="18"/>
        </w:rPr>
      </w:r>
    </w:p>
    <w:p>
      <w:pPr>
        <w:rPr>
          <w:rFonts w:ascii="Segoe UI" w:hAnsi="Segoe UI" w:eastAsia="Times New Roman" w:cs="Segoe UI"/>
          <w:sz w:val="18"/>
          <w:szCs w:val="18"/>
        </w:rPr>
      </w:pPr>
      <w:r>
        <w:rPr>
          <w:rFonts w:ascii="Segoe UI" w:hAnsi="Segoe UI" w:eastAsia="Times New Roman" w:cs="Segoe UI"/>
          <w:sz w:val="18"/>
          <w:szCs w:val="18"/>
        </w:rPr>
      </w:r>
      <w:r>
        <w:rPr>
          <w:rFonts w:ascii="Segoe UI" w:hAnsi="Segoe UI" w:eastAsia="Times New Roman" w:cs="Segoe UI"/>
          <w:sz w:val="18"/>
          <w:szCs w:val="18"/>
        </w:rPr>
      </w:r>
      <w:r>
        <w:rPr>
          <w:rFonts w:ascii="Segoe UI" w:hAnsi="Segoe UI" w:eastAsia="Times New Roman" w:cs="Segoe UI"/>
          <w:sz w:val="18"/>
          <w:szCs w:val="18"/>
        </w:rPr>
      </w:r>
    </w:p>
    <w:p>
      <w:pPr>
        <w:rPr>
          <w:rFonts w:ascii="Segoe UI" w:hAnsi="Segoe UI" w:eastAsia="Times New Roman" w:cs="Segoe UI"/>
          <w:sz w:val="18"/>
          <w:szCs w:val="18"/>
        </w:rPr>
      </w:pPr>
      <w:r>
        <w:rPr>
          <w:rFonts w:ascii="Segoe UI" w:hAnsi="Segoe UI" w:eastAsia="Times New Roman" w:cs="Segoe UI"/>
          <w:sz w:val="18"/>
          <w:szCs w:val="18"/>
        </w:rPr>
      </w:r>
      <w:r>
        <w:rPr>
          <w:rFonts w:ascii="Segoe UI" w:hAnsi="Segoe UI" w:eastAsia="Times New Roman" w:cs="Segoe UI"/>
          <w:sz w:val="18"/>
          <w:szCs w:val="18"/>
        </w:rPr>
      </w:r>
      <w:r>
        <w:rPr>
          <w:rFonts w:ascii="Segoe UI" w:hAnsi="Segoe UI" w:eastAsia="Times New Roman" w:cs="Segoe UI"/>
          <w:sz w:val="18"/>
          <w:szCs w:val="18"/>
        </w:rPr>
      </w:r>
    </w:p>
    <w:sectPr>
      <w:footnotePr/>
      <w:endnotePr/>
      <w:type w:val="nextPage"/>
      <w:pgSz w:w="11906" w:h="16838" w:orient="portrait"/>
      <w:pgMar w:top="1134" w:right="850" w:bottom="1134" w:left="1701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Times New Roman">
    <w:panose1 w:val="02020603050405020304"/>
  </w:font>
  <w:font w:name="Tahoma">
    <w:panose1 w:val="020B0604030504040204"/>
  </w:font>
  <w:font w:name="Noto Sans Devanagari">
    <w:panose1 w:val="020B05020405040202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 w:default="1">
    <w:name w:val="Normal"/>
    <w:qFormat/>
    <w:pPr>
      <w:spacing w:after="160" w:line="259" w:lineRule="auto"/>
    </w:pPr>
  </w:style>
  <w:style w:type="paragraph" w:styleId="655">
    <w:name w:val="Heading 1"/>
    <w:basedOn w:val="65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65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7">
    <w:name w:val="Heading 3"/>
    <w:basedOn w:val="65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8">
    <w:name w:val="Heading 4"/>
    <w:basedOn w:val="65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9">
    <w:name w:val="Heading 5"/>
    <w:basedOn w:val="65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0">
    <w:name w:val="Heading 6"/>
    <w:basedOn w:val="65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61">
    <w:name w:val="Heading 7"/>
    <w:basedOn w:val="65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62">
    <w:name w:val="Heading 8"/>
    <w:basedOn w:val="65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63">
    <w:name w:val="Heading 9"/>
    <w:basedOn w:val="65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4" w:default="1">
    <w:name w:val="Default Paragraph Font"/>
    <w:uiPriority w:val="1"/>
    <w:semiHidden/>
    <w:unhideWhenUsed/>
  </w:style>
  <w:style w:type="table" w:styleId="6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6" w:default="1">
    <w:name w:val="No List"/>
    <w:uiPriority w:val="99"/>
    <w:semiHidden/>
    <w:unhideWhenUsed/>
  </w:style>
  <w:style w:type="table" w:styleId="667">
    <w:name w:val="Table Grid"/>
    <w:basedOn w:val="665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68" w:customStyle="1">
    <w:name w:val="Table Grid Light"/>
    <w:basedOn w:val="66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69">
    <w:name w:val="Plain Table 1"/>
    <w:basedOn w:val="66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2"/>
    <w:basedOn w:val="665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3"/>
    <w:basedOn w:val="66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2">
    <w:name w:val="Plain Table 4"/>
    <w:basedOn w:val="66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Plain Table 5"/>
    <w:basedOn w:val="66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4">
    <w:name w:val="Grid Table 1 Light"/>
    <w:basedOn w:val="665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 w:customStyle="1">
    <w:name w:val="Grid Table 1 Light - Accent 1"/>
    <w:basedOn w:val="665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 w:customStyle="1">
    <w:name w:val="Grid Table 1 Light - Accent 2"/>
    <w:basedOn w:val="665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 w:customStyle="1">
    <w:name w:val="Grid Table 1 Light - Accent 3"/>
    <w:basedOn w:val="665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 w:customStyle="1">
    <w:name w:val="Grid Table 1 Light - Accent 4"/>
    <w:basedOn w:val="665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 w:customStyle="1">
    <w:name w:val="Grid Table 1 Light - Accent 5"/>
    <w:basedOn w:val="665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 w:customStyle="1">
    <w:name w:val="Grid Table 1 Light - Accent 6"/>
    <w:basedOn w:val="665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2"/>
    <w:basedOn w:val="66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 w:customStyle="1">
    <w:name w:val="Grid Table 2 - Accent 1"/>
    <w:basedOn w:val="665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 w:customStyle="1">
    <w:name w:val="Grid Table 2 - Accent 2"/>
    <w:basedOn w:val="665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 w:customStyle="1">
    <w:name w:val="Grid Table 2 - Accent 3"/>
    <w:basedOn w:val="665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 w:customStyle="1">
    <w:name w:val="Grid Table 2 - Accent 4"/>
    <w:basedOn w:val="665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 w:customStyle="1">
    <w:name w:val="Grid Table 2 - Accent 5"/>
    <w:basedOn w:val="665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 w:customStyle="1">
    <w:name w:val="Grid Table 2 - Accent 6"/>
    <w:basedOn w:val="665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"/>
    <w:basedOn w:val="66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 w:customStyle="1">
    <w:name w:val="Grid Table 3 - Accent 1"/>
    <w:basedOn w:val="665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 w:customStyle="1">
    <w:name w:val="Grid Table 3 - Accent 2"/>
    <w:basedOn w:val="665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 w:customStyle="1">
    <w:name w:val="Grid Table 3 - Accent 3"/>
    <w:basedOn w:val="665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 w:customStyle="1">
    <w:name w:val="Grid Table 3 - Accent 4"/>
    <w:basedOn w:val="665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 w:customStyle="1">
    <w:name w:val="Grid Table 3 - Accent 5"/>
    <w:basedOn w:val="665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 w:customStyle="1">
    <w:name w:val="Grid Table 3 - Accent 6"/>
    <w:basedOn w:val="665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4"/>
    <w:basedOn w:val="665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6" w:customStyle="1">
    <w:name w:val="Grid Table 4 - Accent 1"/>
    <w:basedOn w:val="665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697" w:customStyle="1">
    <w:name w:val="Grid Table 4 - Accent 2"/>
    <w:basedOn w:val="665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698" w:customStyle="1">
    <w:name w:val="Grid Table 4 - Accent 3"/>
    <w:basedOn w:val="665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699" w:customStyle="1">
    <w:name w:val="Grid Table 4 - Accent 4"/>
    <w:basedOn w:val="665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00" w:customStyle="1">
    <w:name w:val="Grid Table 4 - Accent 5"/>
    <w:basedOn w:val="665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01" w:customStyle="1">
    <w:name w:val="Grid Table 4 - Accent 6"/>
    <w:basedOn w:val="665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02">
    <w:name w:val="Grid Table 5 Dark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03" w:customStyle="1">
    <w:name w:val="Grid Table 5 Dark- Accent 1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04" w:customStyle="1">
    <w:name w:val="Grid Table 5 Dark - Accent 2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05" w:customStyle="1">
    <w:name w:val="Grid Table 5 Dark - Accent 3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06" w:customStyle="1">
    <w:name w:val="Grid Table 5 Dark- Accent 4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07" w:customStyle="1">
    <w:name w:val="Grid Table 5 Dark - Accent 5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08" w:customStyle="1">
    <w:name w:val="Grid Table 5 Dark - Accent 6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09">
    <w:name w:val="Grid Table 6 Colorful"/>
    <w:basedOn w:val="665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10" w:customStyle="1">
    <w:name w:val="Grid Table 6 Colorful - Accent 1"/>
    <w:basedOn w:val="665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11" w:customStyle="1">
    <w:name w:val="Grid Table 6 Colorful - Accent 2"/>
    <w:basedOn w:val="665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12" w:customStyle="1">
    <w:name w:val="Grid Table 6 Colorful - Accent 3"/>
    <w:basedOn w:val="665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13" w:customStyle="1">
    <w:name w:val="Grid Table 6 Colorful - Accent 4"/>
    <w:basedOn w:val="665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14" w:customStyle="1">
    <w:name w:val="Grid Table 6 Colorful - Accent 5"/>
    <w:basedOn w:val="665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15" w:customStyle="1">
    <w:name w:val="Grid Table 6 Colorful - Accent 6"/>
    <w:basedOn w:val="665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16">
    <w:name w:val="Grid Table 7 Colorful"/>
    <w:basedOn w:val="665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17" w:customStyle="1">
    <w:name w:val="Grid Table 7 Colorful - Accent 1"/>
    <w:basedOn w:val="665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18" w:customStyle="1">
    <w:name w:val="Grid Table 7 Colorful - Accent 2"/>
    <w:basedOn w:val="665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19" w:customStyle="1">
    <w:name w:val="Grid Table 7 Colorful - Accent 3"/>
    <w:basedOn w:val="665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20" w:customStyle="1">
    <w:name w:val="Grid Table 7 Colorful - Accent 4"/>
    <w:basedOn w:val="665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21" w:customStyle="1">
    <w:name w:val="Grid Table 7 Colorful - Accent 5"/>
    <w:basedOn w:val="665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22" w:customStyle="1">
    <w:name w:val="Grid Table 7 Colorful - Accent 6"/>
    <w:basedOn w:val="665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23">
    <w:name w:val="List Table 1 Light"/>
    <w:basedOn w:val="665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List Table 1 Light - Accent 1"/>
    <w:basedOn w:val="665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List Table 1 Light - Accent 2"/>
    <w:basedOn w:val="665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List Table 1 Light - Accent 3"/>
    <w:basedOn w:val="665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List Table 1 Light - Accent 4"/>
    <w:basedOn w:val="665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List Table 1 Light - Accent 5"/>
    <w:basedOn w:val="665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List Table 1 Light - Accent 6"/>
    <w:basedOn w:val="665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2"/>
    <w:basedOn w:val="665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31" w:customStyle="1">
    <w:name w:val="List Table 2 - Accent 1"/>
    <w:basedOn w:val="665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32" w:customStyle="1">
    <w:name w:val="List Table 2 - Accent 2"/>
    <w:basedOn w:val="665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33" w:customStyle="1">
    <w:name w:val="List Table 2 - Accent 3"/>
    <w:basedOn w:val="665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34" w:customStyle="1">
    <w:name w:val="List Table 2 - Accent 4"/>
    <w:basedOn w:val="665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35" w:customStyle="1">
    <w:name w:val="List Table 2 - Accent 5"/>
    <w:basedOn w:val="665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36" w:customStyle="1">
    <w:name w:val="List Table 2 - Accent 6"/>
    <w:basedOn w:val="665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37">
    <w:name w:val="List Table 3"/>
    <w:basedOn w:val="66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List Table 3 - Accent 1"/>
    <w:basedOn w:val="665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List Table 3 - Accent 2"/>
    <w:basedOn w:val="665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List Table 3 - Accent 3"/>
    <w:basedOn w:val="665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List Table 3 - Accent 4"/>
    <w:basedOn w:val="665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List Table 3 - Accent 5"/>
    <w:basedOn w:val="665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List Table 3 - Accent 6"/>
    <w:basedOn w:val="665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"/>
    <w:basedOn w:val="66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List Table 4 - Accent 1"/>
    <w:basedOn w:val="665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List Table 4 - Accent 2"/>
    <w:basedOn w:val="665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List Table 4 - Accent 3"/>
    <w:basedOn w:val="665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List Table 4 - Accent 4"/>
    <w:basedOn w:val="665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List Table 4 - Accent 5"/>
    <w:basedOn w:val="665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List Table 4 - Accent 6"/>
    <w:basedOn w:val="665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5 Dark"/>
    <w:basedOn w:val="665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52" w:customStyle="1">
    <w:name w:val="List Table 5 Dark - Accent 1"/>
    <w:basedOn w:val="665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53" w:customStyle="1">
    <w:name w:val="List Table 5 Dark - Accent 2"/>
    <w:basedOn w:val="665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54" w:customStyle="1">
    <w:name w:val="List Table 5 Dark - Accent 3"/>
    <w:basedOn w:val="665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55" w:customStyle="1">
    <w:name w:val="List Table 5 Dark - Accent 4"/>
    <w:basedOn w:val="665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56" w:customStyle="1">
    <w:name w:val="List Table 5 Dark - Accent 5"/>
    <w:basedOn w:val="665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57" w:customStyle="1">
    <w:name w:val="List Table 5 Dark - Accent 6"/>
    <w:basedOn w:val="665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58">
    <w:name w:val="List Table 6 Colorful"/>
    <w:basedOn w:val="665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59" w:customStyle="1">
    <w:name w:val="List Table 6 Colorful - Accent 1"/>
    <w:basedOn w:val="665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760" w:customStyle="1">
    <w:name w:val="List Table 6 Colorful - Accent 2"/>
    <w:basedOn w:val="665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761" w:customStyle="1">
    <w:name w:val="List Table 6 Colorful - Accent 3"/>
    <w:basedOn w:val="665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762" w:customStyle="1">
    <w:name w:val="List Table 6 Colorful - Accent 4"/>
    <w:basedOn w:val="665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763" w:customStyle="1">
    <w:name w:val="List Table 6 Colorful - Accent 5"/>
    <w:basedOn w:val="665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764" w:customStyle="1">
    <w:name w:val="List Table 6 Colorful - Accent 6"/>
    <w:basedOn w:val="665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765">
    <w:name w:val="List Table 7 Colorful"/>
    <w:basedOn w:val="665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6" w:customStyle="1">
    <w:name w:val="List Table 7 Colorful - Accent 1"/>
    <w:basedOn w:val="665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7" w:customStyle="1">
    <w:name w:val="List Table 7 Colorful - Accent 2"/>
    <w:basedOn w:val="665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8" w:customStyle="1">
    <w:name w:val="List Table 7 Colorful - Accent 3"/>
    <w:basedOn w:val="665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9" w:customStyle="1">
    <w:name w:val="List Table 7 Colorful - Accent 4"/>
    <w:basedOn w:val="665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0" w:customStyle="1">
    <w:name w:val="List Table 7 Colorful - Accent 5"/>
    <w:basedOn w:val="665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1" w:customStyle="1">
    <w:name w:val="List Table 7 Colorful - Accent 6"/>
    <w:basedOn w:val="665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2" w:customStyle="1">
    <w:name w:val="Lined - Accent"/>
    <w:basedOn w:val="66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73" w:customStyle="1">
    <w:name w:val="Lined - Accent 1"/>
    <w:basedOn w:val="66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774" w:customStyle="1">
    <w:name w:val="Lined - Accent 2"/>
    <w:basedOn w:val="66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775" w:customStyle="1">
    <w:name w:val="Lined - Accent 3"/>
    <w:basedOn w:val="66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776" w:customStyle="1">
    <w:name w:val="Lined - Accent 4"/>
    <w:basedOn w:val="66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777" w:customStyle="1">
    <w:name w:val="Lined - Accent 5"/>
    <w:basedOn w:val="66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778" w:customStyle="1">
    <w:name w:val="Lined - Accent 6"/>
    <w:basedOn w:val="66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779" w:customStyle="1">
    <w:name w:val="Bordered &amp; Lined - Accent"/>
    <w:basedOn w:val="66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80" w:customStyle="1">
    <w:name w:val="Bordered &amp; Lined - Accent 1"/>
    <w:basedOn w:val="66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781" w:customStyle="1">
    <w:name w:val="Bordered &amp; Lined - Accent 2"/>
    <w:basedOn w:val="66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782" w:customStyle="1">
    <w:name w:val="Bordered &amp; Lined - Accent 3"/>
    <w:basedOn w:val="66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783" w:customStyle="1">
    <w:name w:val="Bordered &amp; Lined - Accent 4"/>
    <w:basedOn w:val="66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784" w:customStyle="1">
    <w:name w:val="Bordered &amp; Lined - Accent 5"/>
    <w:basedOn w:val="66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785" w:customStyle="1">
    <w:name w:val="Bordered &amp; Lined - Accent 6"/>
    <w:basedOn w:val="66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786" w:customStyle="1">
    <w:name w:val="Bordered"/>
    <w:basedOn w:val="665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787" w:customStyle="1">
    <w:name w:val="Bordered - Accent 1"/>
    <w:basedOn w:val="665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788" w:customStyle="1">
    <w:name w:val="Bordered - Accent 2"/>
    <w:basedOn w:val="665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789" w:customStyle="1">
    <w:name w:val="Bordered - Accent 3"/>
    <w:basedOn w:val="665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790" w:customStyle="1">
    <w:name w:val="Bordered - Accent 4"/>
    <w:basedOn w:val="665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791" w:customStyle="1">
    <w:name w:val="Bordered - Accent 5"/>
    <w:basedOn w:val="665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792" w:customStyle="1">
    <w:name w:val="Bordered - Accent 6"/>
    <w:basedOn w:val="665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793" w:customStyle="1">
    <w:name w:val="Heading 1 Char"/>
    <w:basedOn w:val="664"/>
    <w:uiPriority w:val="9"/>
    <w:qFormat/>
    <w:rPr>
      <w:rFonts w:ascii="Arial" w:hAnsi="Arial" w:eastAsia="Arial" w:cs="Arial"/>
      <w:sz w:val="40"/>
      <w:szCs w:val="40"/>
    </w:rPr>
  </w:style>
  <w:style w:type="character" w:styleId="794" w:customStyle="1">
    <w:name w:val="Heading 2 Char"/>
    <w:basedOn w:val="664"/>
    <w:uiPriority w:val="9"/>
    <w:qFormat/>
    <w:rPr>
      <w:rFonts w:ascii="Arial" w:hAnsi="Arial" w:eastAsia="Arial" w:cs="Arial"/>
      <w:sz w:val="34"/>
    </w:rPr>
  </w:style>
  <w:style w:type="character" w:styleId="795" w:customStyle="1">
    <w:name w:val="Heading 3 Char"/>
    <w:basedOn w:val="664"/>
    <w:uiPriority w:val="9"/>
    <w:qFormat/>
    <w:rPr>
      <w:rFonts w:ascii="Arial" w:hAnsi="Arial" w:eastAsia="Arial" w:cs="Arial"/>
      <w:sz w:val="30"/>
      <w:szCs w:val="30"/>
    </w:rPr>
  </w:style>
  <w:style w:type="character" w:styleId="796" w:customStyle="1">
    <w:name w:val="Heading 4 Char"/>
    <w:basedOn w:val="664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97" w:customStyle="1">
    <w:name w:val="Heading 5 Char"/>
    <w:basedOn w:val="664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98" w:customStyle="1">
    <w:name w:val="Heading 6 Char"/>
    <w:basedOn w:val="664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99" w:customStyle="1">
    <w:name w:val="Heading 7 Char"/>
    <w:basedOn w:val="66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00" w:customStyle="1">
    <w:name w:val="Heading 8 Char"/>
    <w:basedOn w:val="664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801" w:customStyle="1">
    <w:name w:val="Heading 9 Char"/>
    <w:basedOn w:val="664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802" w:customStyle="1">
    <w:name w:val="Title Char"/>
    <w:basedOn w:val="664"/>
    <w:uiPriority w:val="10"/>
    <w:qFormat/>
    <w:rPr>
      <w:sz w:val="48"/>
      <w:szCs w:val="48"/>
    </w:rPr>
  </w:style>
  <w:style w:type="character" w:styleId="803" w:customStyle="1">
    <w:name w:val="Subtitle Char"/>
    <w:basedOn w:val="664"/>
    <w:uiPriority w:val="11"/>
    <w:qFormat/>
    <w:rPr>
      <w:sz w:val="24"/>
      <w:szCs w:val="24"/>
    </w:rPr>
  </w:style>
  <w:style w:type="character" w:styleId="804" w:customStyle="1">
    <w:name w:val="Quote Char"/>
    <w:uiPriority w:val="29"/>
    <w:qFormat/>
    <w:rPr>
      <w:i/>
    </w:rPr>
  </w:style>
  <w:style w:type="character" w:styleId="805" w:customStyle="1">
    <w:name w:val="Intense Quote Char"/>
    <w:uiPriority w:val="30"/>
    <w:qFormat/>
    <w:rPr>
      <w:i/>
    </w:rPr>
  </w:style>
  <w:style w:type="character" w:styleId="806" w:customStyle="1">
    <w:name w:val="Header Char"/>
    <w:basedOn w:val="664"/>
    <w:uiPriority w:val="99"/>
    <w:qFormat/>
  </w:style>
  <w:style w:type="character" w:styleId="807" w:customStyle="1">
    <w:name w:val="Footer Char"/>
    <w:basedOn w:val="664"/>
    <w:uiPriority w:val="99"/>
    <w:qFormat/>
  </w:style>
  <w:style w:type="character" w:styleId="808" w:customStyle="1">
    <w:name w:val="Caption Char"/>
    <w:uiPriority w:val="99"/>
    <w:qFormat/>
  </w:style>
  <w:style w:type="character" w:styleId="809">
    <w:name w:val="Hyperlink"/>
    <w:uiPriority w:val="99"/>
    <w:unhideWhenUsed/>
    <w:rPr>
      <w:color w:val="0563c1" w:themeColor="hyperlink"/>
      <w:u w:val="single"/>
    </w:rPr>
  </w:style>
  <w:style w:type="character" w:styleId="810" w:customStyle="1">
    <w:name w:val="Footnote Text Char"/>
    <w:uiPriority w:val="99"/>
    <w:qFormat/>
    <w:rPr>
      <w:sz w:val="18"/>
    </w:rPr>
  </w:style>
  <w:style w:type="character" w:styleId="811" w:customStyle="1">
    <w:name w:val="Символ сноски"/>
    <w:uiPriority w:val="99"/>
    <w:unhideWhenUsed/>
    <w:qFormat/>
    <w:rPr>
      <w:vertAlign w:val="superscript"/>
    </w:rPr>
  </w:style>
  <w:style w:type="character" w:styleId="812">
    <w:name w:val="footnote reference"/>
    <w:rPr>
      <w:vertAlign w:val="superscript"/>
    </w:rPr>
  </w:style>
  <w:style w:type="character" w:styleId="813" w:customStyle="1">
    <w:name w:val="Endnote Text Char"/>
    <w:uiPriority w:val="99"/>
    <w:qFormat/>
    <w:rPr>
      <w:sz w:val="20"/>
    </w:rPr>
  </w:style>
  <w:style w:type="character" w:styleId="814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815">
    <w:name w:val="endnote reference"/>
    <w:rPr>
      <w:vertAlign w:val="superscript"/>
    </w:rPr>
  </w:style>
  <w:style w:type="character" w:styleId="816">
    <w:name w:val="Strong"/>
    <w:basedOn w:val="664"/>
    <w:uiPriority w:val="22"/>
    <w:qFormat/>
    <w:rPr>
      <w:b/>
      <w:bCs/>
    </w:rPr>
  </w:style>
  <w:style w:type="paragraph" w:styleId="817" w:customStyle="1">
    <w:name w:val="Заголовок1"/>
    <w:basedOn w:val="654"/>
    <w:next w:val="818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818">
    <w:name w:val="Body Text"/>
    <w:basedOn w:val="654"/>
    <w:pPr>
      <w:spacing w:after="140" w:line="276" w:lineRule="auto"/>
    </w:pPr>
  </w:style>
  <w:style w:type="paragraph" w:styleId="819">
    <w:name w:val="List"/>
    <w:basedOn w:val="818"/>
    <w:rPr>
      <w:rFonts w:ascii="PT Astra Serif" w:hAnsi="PT Astra Serif" w:cs="Noto Sans Devanagari"/>
    </w:rPr>
  </w:style>
  <w:style w:type="paragraph" w:styleId="820">
    <w:name w:val="Caption"/>
    <w:basedOn w:val="654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styleId="821">
    <w:name w:val="index heading"/>
    <w:basedOn w:val="817"/>
  </w:style>
  <w:style w:type="paragraph" w:styleId="822">
    <w:name w:val="List Paragraph"/>
    <w:basedOn w:val="654"/>
    <w:uiPriority w:val="34"/>
    <w:qFormat/>
    <w:pPr>
      <w:contextualSpacing/>
      <w:ind w:left="720"/>
    </w:pPr>
  </w:style>
  <w:style w:type="paragraph" w:styleId="823">
    <w:name w:val="No Spacing"/>
    <w:uiPriority w:val="1"/>
    <w:qFormat/>
  </w:style>
  <w:style w:type="paragraph" w:styleId="824">
    <w:name w:val="Title"/>
    <w:basedOn w:val="654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825">
    <w:name w:val="Subtitle"/>
    <w:basedOn w:val="654"/>
    <w:uiPriority w:val="11"/>
    <w:qFormat/>
    <w:pPr>
      <w:spacing w:before="200" w:after="200"/>
    </w:pPr>
    <w:rPr>
      <w:sz w:val="24"/>
      <w:szCs w:val="24"/>
    </w:rPr>
  </w:style>
  <w:style w:type="paragraph" w:styleId="826">
    <w:name w:val="Quote"/>
    <w:basedOn w:val="654"/>
    <w:uiPriority w:val="29"/>
    <w:qFormat/>
    <w:pPr>
      <w:ind w:left="720" w:right="720"/>
    </w:pPr>
    <w:rPr>
      <w:i/>
    </w:rPr>
  </w:style>
  <w:style w:type="paragraph" w:styleId="827">
    <w:name w:val="Intense Quote"/>
    <w:basedOn w:val="65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28" w:customStyle="1">
    <w:name w:val="Header and Footer"/>
    <w:basedOn w:val="654"/>
    <w:qFormat/>
  </w:style>
  <w:style w:type="paragraph" w:styleId="829">
    <w:name w:val="Header"/>
    <w:basedOn w:val="65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830">
    <w:name w:val="Footer"/>
    <w:basedOn w:val="65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831">
    <w:name w:val="footnote text"/>
    <w:basedOn w:val="654"/>
    <w:uiPriority w:val="99"/>
    <w:semiHidden/>
    <w:unhideWhenUsed/>
    <w:pPr>
      <w:spacing w:after="40" w:line="240" w:lineRule="auto"/>
    </w:pPr>
    <w:rPr>
      <w:sz w:val="18"/>
    </w:rPr>
  </w:style>
  <w:style w:type="paragraph" w:styleId="832">
    <w:name w:val="endnote text"/>
    <w:basedOn w:val="654"/>
    <w:uiPriority w:val="99"/>
    <w:semiHidden/>
    <w:unhideWhenUsed/>
    <w:pPr>
      <w:spacing w:after="0" w:line="240" w:lineRule="auto"/>
    </w:pPr>
    <w:rPr>
      <w:sz w:val="20"/>
    </w:rPr>
  </w:style>
  <w:style w:type="paragraph" w:styleId="833">
    <w:name w:val="toc 1"/>
    <w:basedOn w:val="654"/>
    <w:uiPriority w:val="39"/>
    <w:unhideWhenUsed/>
    <w:pPr>
      <w:spacing w:after="57"/>
    </w:pPr>
  </w:style>
  <w:style w:type="paragraph" w:styleId="834">
    <w:name w:val="toc 2"/>
    <w:basedOn w:val="654"/>
    <w:uiPriority w:val="39"/>
    <w:unhideWhenUsed/>
    <w:pPr>
      <w:ind w:left="283"/>
      <w:spacing w:after="57"/>
    </w:pPr>
  </w:style>
  <w:style w:type="paragraph" w:styleId="835">
    <w:name w:val="toc 3"/>
    <w:basedOn w:val="654"/>
    <w:uiPriority w:val="39"/>
    <w:unhideWhenUsed/>
    <w:pPr>
      <w:ind w:left="567"/>
      <w:spacing w:after="57"/>
    </w:pPr>
  </w:style>
  <w:style w:type="paragraph" w:styleId="836">
    <w:name w:val="toc 4"/>
    <w:basedOn w:val="654"/>
    <w:uiPriority w:val="39"/>
    <w:unhideWhenUsed/>
    <w:pPr>
      <w:ind w:left="850"/>
      <w:spacing w:after="57"/>
    </w:pPr>
  </w:style>
  <w:style w:type="paragraph" w:styleId="837">
    <w:name w:val="toc 5"/>
    <w:basedOn w:val="654"/>
    <w:uiPriority w:val="39"/>
    <w:unhideWhenUsed/>
    <w:pPr>
      <w:ind w:left="1134"/>
      <w:spacing w:after="57"/>
    </w:pPr>
  </w:style>
  <w:style w:type="paragraph" w:styleId="838">
    <w:name w:val="toc 6"/>
    <w:basedOn w:val="654"/>
    <w:uiPriority w:val="39"/>
    <w:unhideWhenUsed/>
    <w:pPr>
      <w:ind w:left="1417"/>
      <w:spacing w:after="57"/>
    </w:pPr>
  </w:style>
  <w:style w:type="paragraph" w:styleId="839">
    <w:name w:val="toc 7"/>
    <w:basedOn w:val="654"/>
    <w:uiPriority w:val="39"/>
    <w:unhideWhenUsed/>
    <w:pPr>
      <w:ind w:left="1701"/>
      <w:spacing w:after="57"/>
    </w:pPr>
  </w:style>
  <w:style w:type="paragraph" w:styleId="840">
    <w:name w:val="toc 8"/>
    <w:basedOn w:val="654"/>
    <w:uiPriority w:val="39"/>
    <w:unhideWhenUsed/>
    <w:pPr>
      <w:ind w:left="1984"/>
      <w:spacing w:after="57"/>
    </w:pPr>
  </w:style>
  <w:style w:type="paragraph" w:styleId="841">
    <w:name w:val="toc 9"/>
    <w:basedOn w:val="654"/>
    <w:uiPriority w:val="39"/>
    <w:unhideWhenUsed/>
    <w:pPr>
      <w:ind w:left="2268"/>
      <w:spacing w:after="57"/>
    </w:pPr>
  </w:style>
  <w:style w:type="paragraph" w:styleId="842">
    <w:name w:val="TOC Heading"/>
    <w:uiPriority w:val="39"/>
    <w:unhideWhenUsed/>
    <w:qFormat/>
    <w:pPr>
      <w:spacing w:after="160" w:line="259" w:lineRule="auto"/>
    </w:pPr>
  </w:style>
  <w:style w:type="paragraph" w:styleId="843">
    <w:name w:val="table of figures"/>
    <w:basedOn w:val="654"/>
    <w:uiPriority w:val="99"/>
    <w:unhideWhenUsed/>
    <w:pPr>
      <w:spacing w:after="0"/>
    </w:pPr>
  </w:style>
  <w:style w:type="paragraph" w:styleId="844">
    <w:name w:val="Normal (Web)"/>
    <w:basedOn w:val="654"/>
    <w:uiPriority w:val="99"/>
    <w:unhideWhenUsed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845" w:customStyle="1">
    <w:name w:val="Без списка"/>
    <w:uiPriority w:val="99"/>
    <w:semiHidden/>
    <w:unhideWhenUsed/>
    <w:qFormat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dc:language>ru-RU</dc:language>
  <cp:revision>6</cp:revision>
  <dcterms:created xsi:type="dcterms:W3CDTF">2026-01-19T12:33:00Z</dcterms:created>
  <dcterms:modified xsi:type="dcterms:W3CDTF">2026-02-03T03:52:11Z</dcterms:modified>
</cp:coreProperties>
</file>