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1AD" w:rsidRDefault="00A601A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 2</w:t>
      </w:r>
    </w:p>
    <w:p w:rsidR="00A601AD" w:rsidRDefault="00A601A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муниципальной программе </w:t>
      </w:r>
    </w:p>
    <w:p w:rsidR="00A601AD" w:rsidRDefault="00A601A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Тугулымского городского округа </w:t>
      </w:r>
    </w:p>
    <w:p w:rsidR="00A601AD" w:rsidRDefault="00A601A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«Развитие физической культуры, спорта и молодежной политики </w:t>
      </w:r>
    </w:p>
    <w:p w:rsidR="00A601AD" w:rsidRDefault="00A601AD" w:rsidP="00CA706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Тугулымском городском округе  до 2020 года» </w:t>
      </w:r>
    </w:p>
    <w:p w:rsidR="00A601AD" w:rsidRDefault="00A601A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601AD" w:rsidRDefault="00A601A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мероприятий муниципальной программы Тугулымского городского округа</w:t>
      </w:r>
    </w:p>
    <w:p w:rsidR="00A601AD" w:rsidRDefault="00A601A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«Развитие физической культуры, спорта и молодежной политики</w:t>
      </w:r>
    </w:p>
    <w:p w:rsidR="00A601AD" w:rsidRDefault="00A601A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Тугулымском городском округе до 2020 года»</w:t>
      </w:r>
    </w:p>
    <w:p w:rsidR="00A601AD" w:rsidRDefault="00A601AD" w:rsidP="00CA70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3060"/>
        <w:gridCol w:w="1102"/>
        <w:gridCol w:w="1103"/>
        <w:gridCol w:w="1102"/>
        <w:gridCol w:w="1103"/>
        <w:gridCol w:w="1102"/>
        <w:gridCol w:w="1103"/>
        <w:gridCol w:w="1102"/>
        <w:gridCol w:w="1103"/>
        <w:gridCol w:w="2520"/>
      </w:tblGrid>
      <w:tr w:rsidR="00A601AD" w:rsidRPr="009029AC">
        <w:tc>
          <w:tcPr>
            <w:tcW w:w="900" w:type="dxa"/>
            <w:vMerge w:val="restart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№ строки</w:t>
            </w:r>
          </w:p>
        </w:tc>
        <w:tc>
          <w:tcPr>
            <w:tcW w:w="3060" w:type="dxa"/>
            <w:vMerge w:val="restart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мероприятий/ источник расходов на финансирование</w:t>
            </w:r>
          </w:p>
        </w:tc>
        <w:tc>
          <w:tcPr>
            <w:tcW w:w="8820" w:type="dxa"/>
            <w:gridSpan w:val="8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Объем расходов на выполнение мероприятий за счет всех источников ресурсного обеспечения (тыс. рублей)</w:t>
            </w:r>
          </w:p>
        </w:tc>
        <w:tc>
          <w:tcPr>
            <w:tcW w:w="2520" w:type="dxa"/>
            <w:vMerge w:val="restart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sz w:val="18"/>
                <w:szCs w:val="18"/>
              </w:rPr>
              <w:t>Номер строки целей, задач, целевых показателей, на достижение которых направлены мероприятия</w:t>
            </w:r>
          </w:p>
        </w:tc>
      </w:tr>
      <w:tr w:rsidR="00A601AD" w:rsidRPr="009029AC">
        <w:tc>
          <w:tcPr>
            <w:tcW w:w="0" w:type="auto"/>
            <w:vMerge/>
            <w:vAlign w:val="center"/>
          </w:tcPr>
          <w:p w:rsidR="00A601AD" w:rsidRPr="009029AC" w:rsidRDefault="00A601A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:rsidR="00A601AD" w:rsidRPr="009029AC" w:rsidRDefault="00A601A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2014 год 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2015 год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2016 год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2017 год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2018 год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2019 год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2020 год</w:t>
            </w:r>
          </w:p>
        </w:tc>
        <w:tc>
          <w:tcPr>
            <w:tcW w:w="0" w:type="auto"/>
            <w:vMerge/>
            <w:vAlign w:val="center"/>
          </w:tcPr>
          <w:p w:rsidR="00A601AD" w:rsidRPr="009029AC" w:rsidRDefault="00A601AD" w:rsidP="009029A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ВСЕГО ПО МУНИЦИПАЛЬНОЙ ПРОГРАММЕ, </w:t>
            </w:r>
          </w:p>
          <w:p w:rsidR="00A601AD" w:rsidRPr="009029AC" w:rsidRDefault="00A601AD" w:rsidP="009029AC">
            <w:pPr>
              <w:tabs>
                <w:tab w:val="left" w:pos="457"/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 ТОМ  ЧИСЛЕ: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160447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,19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39258,19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40402,5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31964,5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26032,5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7160,0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6547,5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26911,0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133872,69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30062,19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33745,0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25300,0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20592,5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1638,0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20810,0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41408,5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5879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6307,5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6279,5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5022,0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5054,0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4324,5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5538,0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418,0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563,0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0" w:type="dxa"/>
            <w:gridSpan w:val="10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1.  «РАЗВИТИЕ ФИЗИЧЕСКОЙ КУЛЬТУРЫ И СПОРТА В ТУГУЛЫМСКОМ ГОРОДСКОМ ОКРУГЕ»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1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34004,69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2613,69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4785,0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4945,5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5210,5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5815,0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8210,19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224,69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1325,5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1460,0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24264,5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2236,0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3488,5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3655,0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развитие материально-технической базы  Тугулымских МКОУ ДОД ДЮСШ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3930,48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374,48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560,5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600,5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11,14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2145,19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224,69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325,5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1785,29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149,79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Предоставление субсидий на содержание МАУ Тугулымского городского округа «Спорт для всех»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19195,0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2925,0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стендов, баннеров, плакатов и иных  рекламных и информационных материалов для пропаганды физической культуры и здорового образа жизни 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rPr>
          <w:trHeight w:val="692"/>
        </w:trPr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форумов и смотров-конкурсов по итогам года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12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массовых мероприятий («Кросс наций», «Лыжня России», «Оранжевый мяч», «Футбольная страна», «Российский азимут» и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чие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на территории Тугулымского городского округа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57,58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для пожилых людей в рамках реализации областной программы «Старшее поколение»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68,70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мероприятий среди людей с ограниченными физическим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 возможностями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турниров, посвященных памяти именитым землякам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1186,0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территории района комплексных мероприятий, в том числе фестивалей, спартакиад и пр., согласно Календарному плану и других соревнований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287,0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sz w:val="18"/>
                <w:szCs w:val="18"/>
              </w:rPr>
              <w:t>Участие в выездных комплексных мероприятиях (спартакиады ВУО, сотрудников МО Свердловской области, школьников и пр.), а также в турнирах, первенствах, чемпионатах и иных соревнованиях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390,0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21, 57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инвентаря, формы и наградной атрибутики для проведения спортивных мероприятий и поощрения участников соревнований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1385,1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162,1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62, 68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Муниципальный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1165,1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142,1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165, 0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4400" w:type="dxa"/>
            <w:gridSpan w:val="10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2. «РАЗВИТИЕ ИНФРАСТРУКТУРЫ ОБЪЕКТОВ СПОРТА ТУГУЛЫМСКОГО ГОРОДСКОГО ОКРУГА»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2 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122126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31761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35255,0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26640,0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20515,0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20640,0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124626,0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29656,0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32380,0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23890,0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19200,0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10790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спортивного зала для школы с. Верховино Тугулымского района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30040,0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27036,0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27036,0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1C1D4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0,0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1C1D4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Строительство физкультурно-оздоровительного комплекса в 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р.п. Тугулым (с корректировкой проекта в 2014 году)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47500,0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и установка  хоккейной коробки из стеклопластика для хоккейных кортов, 30 х 60 м.: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р.п. Тугулым;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п. Юшала;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с. Верховино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2940,0+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трех лыжных баз в Тугулымском городском округе (приобретение проекта, привязка его на местности)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50500,0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46500,0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 площадки для городошного спорта: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с. Ошкуково;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- р.п. Тугулым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Строительство семи площадок для пляжного волейбола в населенных пунктах Тугулымского городского округа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25,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Сертифицирование объектов спорта, имеющихся в Тугулымском городском округе, на предмет их соответствия и включения во Всероссийский реестр объектов спорта 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31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0,0 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спортивного инвентаря и  оборудования для объектов спорта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375,0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425,0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2520" w:type="dxa"/>
            <w:vMerge w:val="restart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27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1090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A601AD" w:rsidRPr="009029AC" w:rsidRDefault="00A601A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1090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200,0</w:t>
            </w:r>
          </w:p>
        </w:tc>
        <w:tc>
          <w:tcPr>
            <w:tcW w:w="0" w:type="auto"/>
            <w:vMerge/>
            <w:vAlign w:val="center"/>
          </w:tcPr>
          <w:p w:rsidR="00A601AD" w:rsidRPr="009029AC" w:rsidRDefault="00A601A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0" w:type="auto"/>
            <w:vMerge/>
            <w:vAlign w:val="center"/>
          </w:tcPr>
          <w:p w:rsidR="00A601AD" w:rsidRPr="009029AC" w:rsidRDefault="00A601AD" w:rsidP="009029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0" w:type="dxa"/>
            <w:gridSpan w:val="10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14400" w:type="dxa"/>
            <w:gridSpan w:val="10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3. «МОЛОДЕЖЬ ТУГУЛЫМСКОГО ГОРОДСКОГО ОКРУГА»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3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2072,0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276,5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283,0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296,5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298,5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311,5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133,5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150,5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154,0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социальных акций «Молодежь против наркотиков», «Молодежь за здоровый образ жизни», в т.ч. выпуск н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35,36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 Дня молодежи в Тугулымском городском округе 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21.0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деятельности молодежной Думы  и других молодежных объединений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A601AD" w:rsidRPr="009029AC" w:rsidRDefault="00A601AD" w:rsidP="00CA7060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Организация, проведение и участие в мероприятиях, конкурсах, фестивалях, акциях, в .том числе, проведение фестиваля молодых исполнителей  «Весна» среди работающей и учащейся молодежи.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Развитие и поддержка КВН-движения, участие в выездных конкурсах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молодежных субботников, акций по благоустройству и озеленению населенных пунктов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41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Молодежная трудовая акция «Старт трудового лета» и семинар для руководителей трудовых бригад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2.0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3.0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Создание дополнительных рабочих мест для несовершеннолетних граждан от 14 до 18 лет в летний период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1670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237,5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Создание отряда Главы Тугулымского городского округа по трудоустройству, очистке и озеленению населенных пунктов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и в проведении  массовых  соревнований «Золотая шайба», «Кожаный мяч» и «Белая ладья»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14400" w:type="dxa"/>
            <w:gridSpan w:val="10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4. «ПАТРИОТИЧЕСКОЕ ВОСПИТАНИЕ ГРАЖДАН ТУГУЛЫМСКОГО ГОРОДСКОГО ОКРУГА»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4 3МУНИЦИПАЛЬНОЙ ПРОГРАММЫ, В ТОМ ЧИСЛЕ: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1754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148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конкурсов, выставок, концертов, посвященных памятным датам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36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 смотров-конкурсов школьных музеев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A601AD" w:rsidRPr="009029AC" w:rsidRDefault="00A601AD" w:rsidP="00DD321B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5-дневных учебных сборов по начальной военной  подготовке для допризывной молодежи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26,6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 46,48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121,3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13,3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4.</w:t>
            </w:r>
          </w:p>
          <w:p w:rsidR="00A601AD" w:rsidRPr="009029AC" w:rsidRDefault="00A601AD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юнармейского слета среди учащихся школ и военно-спортивной игры «Зарница»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5</w:t>
            </w:r>
          </w:p>
          <w:p w:rsidR="00A601AD" w:rsidRPr="009029AC" w:rsidRDefault="00A601AD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спартакиад среди допризывной и призывной молодежи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159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6.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дня призывника и мероприятий, посвященных Дня воинской славы и памятным датам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48, 49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2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1103" w:type="dxa"/>
          </w:tcPr>
          <w:p w:rsidR="00A601AD" w:rsidRPr="009029AC" w:rsidRDefault="00A601AD" w:rsidP="009029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7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в рамках празднования месячника защитников Отечества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169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8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Реконструкция, реставрация, ремонт  памятников, стел  на территории Тугулымского городского округа к 70-летию Великой победы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980</w:t>
            </w: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9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Издание книги памяти «Тугулым в годы ВОВ»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10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Оформление тематических стендов в музеях Тугулымского городского округа, к 70-летию Великой победы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46, 52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53,5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11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Приобретение оборудования и инвентаря для организаций, занимающихся патриотическим воспитание и допризывной подготовкой молодежи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33,2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12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Изготовление эскиза книги памяти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14400" w:type="dxa"/>
            <w:gridSpan w:val="10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ПОДПРОГРАММА 5.  «ОБЕСПЕЧЕНИЕ РЕАЛИЗАЦИИ  МУНИЦИПАЛЬНОЙ ПРОГРАММЫ ТУГУЛЫМСКОГО ГОРОДСКОГО ОКРУГА «РАЗВИТИЕ ФИЗИЧЕСКОЙ КУЛЬТУРЫ, СПОРТА И МОЛОДЕЖНОЙ ПОЛИТИКИ В ТУГУЛЫМСКОМ ГОРОДСКОМ ОКРУГЕ  ДО  2020 ГОДА» 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ВСЕГО ПО ПОДПРОГРАММЕ 5 3МУНИЦИПАЛЬНОЙ ПРОГРАММЫ, В ТОМ ЧИСЛЕ: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1.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Исполнение в срок Сводного календарного плана официальных спортивно-массовых, комплексных и физкультурных мероприятий и постановления № 1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193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2.</w:t>
            </w:r>
          </w:p>
          <w:p w:rsidR="00A601AD" w:rsidRPr="009029AC" w:rsidRDefault="00A601AD" w:rsidP="00EE1DC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Своевременное согласование смет на проведение мероприятий и мест  проведения плановых мероприятий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57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Мероприятие 3.</w:t>
            </w:r>
          </w:p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Пропаганда ценностей спорта, здорового образа жизни в СМИ, производство и размещение рекламных и агитационных плакатов, афиш, баннеров и пр., в местах массового пребывания людей.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Строка 42</w:t>
            </w: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199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Местный бюджет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29A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01AD" w:rsidRPr="009029AC">
        <w:tc>
          <w:tcPr>
            <w:tcW w:w="90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A601AD" w:rsidRPr="009029AC" w:rsidRDefault="00A601AD" w:rsidP="009029AC">
            <w:pPr>
              <w:tabs>
                <w:tab w:val="left" w:pos="70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01AD" w:rsidRPr="00373314" w:rsidRDefault="00A601AD" w:rsidP="008405A0"/>
    <w:p w:rsidR="00A601AD" w:rsidRDefault="00A601AD"/>
    <w:sectPr w:rsidR="00A601AD" w:rsidSect="00CA7060">
      <w:footerReference w:type="default" r:id="rId6"/>
      <w:pgSz w:w="16838" w:h="11906" w:orient="landscape" w:code="9"/>
      <w:pgMar w:top="1247" w:right="1134" w:bottom="851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01AD" w:rsidRDefault="00A601AD" w:rsidP="00ED6A10">
      <w:pPr>
        <w:spacing w:after="0" w:line="240" w:lineRule="auto"/>
      </w:pPr>
      <w:r>
        <w:separator/>
      </w:r>
    </w:p>
  </w:endnote>
  <w:endnote w:type="continuationSeparator" w:id="1">
    <w:p w:rsidR="00A601AD" w:rsidRDefault="00A601AD" w:rsidP="00ED6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1AD" w:rsidRPr="007E719B" w:rsidRDefault="00A601AD" w:rsidP="009403D0">
    <w:pPr>
      <w:pStyle w:val="Footer"/>
      <w:ind w:right="360"/>
      <w:jc w:val="right"/>
    </w:pPr>
    <w:r>
      <w:tab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01AD" w:rsidRDefault="00A601AD" w:rsidP="00ED6A10">
      <w:pPr>
        <w:spacing w:after="0" w:line="240" w:lineRule="auto"/>
      </w:pPr>
      <w:r>
        <w:separator/>
      </w:r>
    </w:p>
  </w:footnote>
  <w:footnote w:type="continuationSeparator" w:id="1">
    <w:p w:rsidR="00A601AD" w:rsidRDefault="00A601AD" w:rsidP="00ED6A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5A0"/>
    <w:rsid w:val="001C1D4E"/>
    <w:rsid w:val="001C7F3C"/>
    <w:rsid w:val="001E25D4"/>
    <w:rsid w:val="001F2EC6"/>
    <w:rsid w:val="00254540"/>
    <w:rsid w:val="00292317"/>
    <w:rsid w:val="003420F8"/>
    <w:rsid w:val="00373314"/>
    <w:rsid w:val="004C29B5"/>
    <w:rsid w:val="005004F0"/>
    <w:rsid w:val="0053107C"/>
    <w:rsid w:val="005441E9"/>
    <w:rsid w:val="00595A16"/>
    <w:rsid w:val="005A5540"/>
    <w:rsid w:val="005B42DE"/>
    <w:rsid w:val="005D409C"/>
    <w:rsid w:val="005D5353"/>
    <w:rsid w:val="006060CB"/>
    <w:rsid w:val="00791024"/>
    <w:rsid w:val="007E719B"/>
    <w:rsid w:val="008405A0"/>
    <w:rsid w:val="008C5A73"/>
    <w:rsid w:val="009029AC"/>
    <w:rsid w:val="009403D0"/>
    <w:rsid w:val="0096361C"/>
    <w:rsid w:val="009A4F70"/>
    <w:rsid w:val="00A601AD"/>
    <w:rsid w:val="00AD3D78"/>
    <w:rsid w:val="00B6093A"/>
    <w:rsid w:val="00BD3272"/>
    <w:rsid w:val="00C953A8"/>
    <w:rsid w:val="00CA7060"/>
    <w:rsid w:val="00CB2024"/>
    <w:rsid w:val="00D271D7"/>
    <w:rsid w:val="00D800B7"/>
    <w:rsid w:val="00DB666A"/>
    <w:rsid w:val="00DD321B"/>
    <w:rsid w:val="00E03CA9"/>
    <w:rsid w:val="00ED6A10"/>
    <w:rsid w:val="00EE1DCC"/>
    <w:rsid w:val="00EF77A0"/>
    <w:rsid w:val="00FB5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6A10"/>
    <w:pPr>
      <w:spacing w:after="200" w:line="276" w:lineRule="auto"/>
    </w:pPr>
    <w:rPr>
      <w:rFonts w:cs="Calibri"/>
    </w:rPr>
  </w:style>
  <w:style w:type="paragraph" w:styleId="Heading4">
    <w:name w:val="heading 4"/>
    <w:basedOn w:val="Normal"/>
    <w:next w:val="Normal"/>
    <w:link w:val="Heading4Char"/>
    <w:uiPriority w:val="99"/>
    <w:qFormat/>
    <w:rsid w:val="008405A0"/>
    <w:pPr>
      <w:keepNext/>
      <w:autoSpaceDE w:val="0"/>
      <w:autoSpaceDN w:val="0"/>
      <w:adjustRightInd w:val="0"/>
      <w:spacing w:before="20" w:after="0" w:line="240" w:lineRule="auto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8405A0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99"/>
    <w:rsid w:val="008405A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840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05A0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locked/>
    <w:rsid w:val="008405A0"/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C953A8"/>
  </w:style>
  <w:style w:type="character" w:customStyle="1" w:styleId="1">
    <w:name w:val="Верхний колонтитул Знак1"/>
    <w:basedOn w:val="DefaultParagraphFont"/>
    <w:link w:val="Header"/>
    <w:uiPriority w:val="99"/>
    <w:semiHidden/>
    <w:locked/>
    <w:rsid w:val="008405A0"/>
  </w:style>
  <w:style w:type="character" w:customStyle="1" w:styleId="FooterChar">
    <w:name w:val="Footer Char"/>
    <w:link w:val="Footer"/>
    <w:uiPriority w:val="99"/>
    <w:semiHidden/>
    <w:locked/>
    <w:rsid w:val="008405A0"/>
    <w:rPr>
      <w:sz w:val="28"/>
      <w:szCs w:val="28"/>
    </w:rPr>
  </w:style>
  <w:style w:type="paragraph" w:styleId="Footer">
    <w:name w:val="footer"/>
    <w:basedOn w:val="Normal"/>
    <w:link w:val="FooterChar"/>
    <w:uiPriority w:val="99"/>
    <w:semiHidden/>
    <w:rsid w:val="008405A0"/>
    <w:pPr>
      <w:tabs>
        <w:tab w:val="center" w:pos="4677"/>
        <w:tab w:val="right" w:pos="9355"/>
      </w:tabs>
      <w:spacing w:after="0" w:line="240" w:lineRule="auto"/>
    </w:pPr>
    <w:rPr>
      <w:sz w:val="28"/>
      <w:szCs w:val="28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C953A8"/>
  </w:style>
  <w:style w:type="character" w:customStyle="1" w:styleId="10">
    <w:name w:val="Нижний колонтитул Знак1"/>
    <w:basedOn w:val="DefaultParagraphFont"/>
    <w:link w:val="Footer"/>
    <w:uiPriority w:val="99"/>
    <w:semiHidden/>
    <w:locked/>
    <w:rsid w:val="008405A0"/>
  </w:style>
  <w:style w:type="paragraph" w:customStyle="1" w:styleId="ConsPlusCell">
    <w:name w:val="ConsPlusCell"/>
    <w:uiPriority w:val="99"/>
    <w:rsid w:val="008405A0"/>
    <w:pPr>
      <w:widowControl w:val="0"/>
      <w:autoSpaceDE w:val="0"/>
      <w:autoSpaceDN w:val="0"/>
      <w:adjustRightInd w:val="0"/>
    </w:pPr>
    <w:rPr>
      <w:rFonts w:cs="Calibri"/>
      <w:sz w:val="28"/>
      <w:szCs w:val="28"/>
    </w:rPr>
  </w:style>
  <w:style w:type="paragraph" w:customStyle="1" w:styleId="msonormalcxspmiddle">
    <w:name w:val="msonormalcxspmiddle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msonormalcxsplast">
    <w:name w:val="msonormalcxsplast"/>
    <w:basedOn w:val="Normal"/>
    <w:uiPriority w:val="99"/>
    <w:rsid w:val="008405A0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onsPlusNonformat">
    <w:name w:val="ConsPlusNonformat"/>
    <w:uiPriority w:val="99"/>
    <w:rsid w:val="008405A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PageNumber">
    <w:name w:val="page number"/>
    <w:basedOn w:val="DefaultParagraphFont"/>
    <w:uiPriority w:val="99"/>
    <w:rsid w:val="008405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32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11</Pages>
  <Words>2546</Words>
  <Characters>14513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                                                                                                                                </dc:title>
  <dc:subject/>
  <dc:creator>)))</dc:creator>
  <cp:keywords/>
  <dc:description/>
  <cp:lastModifiedBy>1-PC</cp:lastModifiedBy>
  <cp:revision>4</cp:revision>
  <cp:lastPrinted>2014-07-21T09:28:00Z</cp:lastPrinted>
  <dcterms:created xsi:type="dcterms:W3CDTF">2014-07-21T09:25:00Z</dcterms:created>
  <dcterms:modified xsi:type="dcterms:W3CDTF">2014-07-21T09:29:00Z</dcterms:modified>
</cp:coreProperties>
</file>