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/>
      </w:pPr>
      <w:r>
        <w:rPr/>
        <w:drawing>
          <wp:inline distT="0" distB="0" distL="0" distR="0">
            <wp:extent cx="436245" cy="6413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</w:p>
    <w:p>
      <w:pPr>
        <w:pStyle w:val="Normal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Тугулымского муниципального округа</w:t>
      </w:r>
    </w:p>
    <w:p>
      <w:pPr>
        <w:pStyle w:val="Normal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Свердловской области</w:t>
      </w:r>
    </w:p>
    <w:p>
      <w:pPr>
        <w:pStyle w:val="Normal"/>
        <w:jc w:val="center"/>
        <w:textAlignment w:val="baseline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</w:r>
    </w:p>
    <w:p>
      <w:pPr>
        <w:pStyle w:val="Normal"/>
        <w:jc w:val="center"/>
        <w:textAlignment w:val="baseline"/>
        <w:rPr>
          <w:b/>
          <w:bCs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 О С Т А Н О В Л Е Н И Е</w:t>
      </w:r>
    </w:p>
    <w:tbl>
      <w:tblPr>
        <w:tblW w:w="9510" w:type="dxa"/>
        <w:jc w:val="start"/>
        <w:tblInd w:w="1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10"/>
      </w:tblGrid>
      <w:tr>
        <w:trPr>
          <w:trHeight w:val="624" w:hRule="atLeast"/>
        </w:trPr>
        <w:tc>
          <w:tcPr>
            <w:tcW w:w="9510" w:type="dxa"/>
            <w:tcBorders>
              <w:top w:val="doub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rPr/>
            </w:pPr>
            <w:r>
              <w:rPr>
                <w:szCs w:val="20"/>
                <w:lang w:eastAsia="en-US"/>
              </w:rPr>
              <w:t>от 10.11.2025                                       п.г.т. Тугулым                                                         № 75</w:t>
            </w:r>
            <w:r>
              <w:rPr>
                <w:szCs w:val="20"/>
                <w:lang w:eastAsia="en-US"/>
              </w:rPr>
              <w:t>1</w:t>
            </w:r>
          </w:p>
        </w:tc>
      </w:tr>
    </w:tbl>
    <w:p>
      <w:pPr>
        <w:pStyle w:val="Heading4"/>
        <w:rPr/>
      </w:pPr>
      <w:r>
        <w:rPr/>
        <w:t xml:space="preserve">О внесении изменений в муниципальную программу Тугулымского муниципального округа «Содействие развитию малого и среднего предпринимательства  </w:t>
      </w:r>
    </w:p>
    <w:p>
      <w:pPr>
        <w:pStyle w:val="Heading4"/>
        <w:rPr/>
      </w:pPr>
      <w:r>
        <w:rPr/>
        <w:t>в Тугулымском муниципальном округе до 2027 года»</w:t>
      </w:r>
    </w:p>
    <w:p>
      <w:pPr>
        <w:pStyle w:val="Normal"/>
        <w:rPr/>
      </w:pPr>
      <w:r>
        <w:rPr/>
      </w:r>
    </w:p>
    <w:p>
      <w:pPr>
        <w:pStyle w:val="ConsPlusTitle"/>
        <w:jc w:val="both"/>
        <w:rPr>
          <w:b w:val="false"/>
        </w:rPr>
      </w:pPr>
      <w:r>
        <w:rPr>
          <w:b w:val="false"/>
        </w:rPr>
        <w:tab/>
        <w:t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Законом Свердловской области от 4 февраля 2008 года № 10-ОЗ «О развитии малого и среднего предпринимательства в Свердловской области»,</w:t>
      </w:r>
      <w:r>
        <w:rPr/>
        <w:t xml:space="preserve"> </w:t>
      </w:r>
      <w:r>
        <w:rPr>
          <w:b w:val="false"/>
        </w:rPr>
        <w:t>постановлением Правительства Свердловской области от 26 октября 2023 года № 787-ПП «Об утверждении государственной программы Свердловской области «Повышение инвестиционной привлекательности Свердловской области», Положением о  порядке  формирования и реализации муниципальных программ Тугулымского муниципального округа, утвержденным постановлением администрации Тугулымского городского округа от 14.10.2013 № 325, статьями 6, 28, 31 Устава Тугулымского муниципального округа Свердловской области, администрация Тугулымского муниципального округа</w:t>
      </w:r>
    </w:p>
    <w:p>
      <w:pPr>
        <w:pStyle w:val="ConsPlusTitle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ПОСТАНОВЛЯЕТ: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ind w:firstLine="72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ind w:firstLine="720"/>
        <w:jc w:val="both"/>
        <w:rPr/>
      </w:pPr>
      <w:r>
        <w:rPr>
          <w:szCs w:val="20"/>
        </w:rPr>
        <w:t xml:space="preserve">1.  В </w:t>
      </w:r>
      <w:r>
        <w:rPr/>
        <w:t>муниципальную программу Тугулымского муниципального округа «Содействие развитию малого и среднего предпринимательства в Тугулымском муниципальном округе до 2027 года», утвержденную постановлением администрации Тугулымского городского округа от 31.10.2019 № 305 в</w:t>
      </w:r>
      <w:r>
        <w:rPr>
          <w:szCs w:val="20"/>
        </w:rPr>
        <w:t>нести следующие изменения</w:t>
      </w:r>
      <w:r>
        <w:rPr/>
        <w:t>:</w:t>
      </w:r>
    </w:p>
    <w:p>
      <w:pPr>
        <w:pStyle w:val="Heading4"/>
        <w:ind w:firstLine="709"/>
        <w:jc w:val="both"/>
        <w:rPr>
          <w:b w:val="false"/>
          <w:bCs w:val="false"/>
        </w:rPr>
      </w:pPr>
      <w:r>
        <w:rPr>
          <w:b w:val="false"/>
        </w:rPr>
        <w:t>1)</w:t>
      </w:r>
      <w:r>
        <w:rPr/>
        <w:t xml:space="preserve">  </w:t>
      </w:r>
      <w:r>
        <w:rPr>
          <w:b w:val="false"/>
          <w:bCs w:val="false"/>
        </w:rPr>
        <w:t>в наименовании муниципальной программы и по всему тексту слова «до 2027 года» заменить словами «до 2028 года».</w:t>
      </w:r>
    </w:p>
    <w:p>
      <w:pPr>
        <w:pStyle w:val="Normal"/>
        <w:ind w:firstLine="709"/>
        <w:jc w:val="both"/>
        <w:rPr/>
      </w:pPr>
      <w:r>
        <w:rPr/>
        <w:t>2.  Муниципальную программу с внесенными изменениями, утвержденную настоящим постановлением, изложить в новой редакции (прилагается).</w:t>
      </w:r>
    </w:p>
    <w:p>
      <w:pPr>
        <w:pStyle w:val="Normal"/>
        <w:ind w:firstLine="540"/>
        <w:jc w:val="both"/>
        <w:rPr>
          <w:szCs w:val="20"/>
        </w:rPr>
      </w:pPr>
      <w:r>
        <w:rPr/>
        <w:tab/>
        <w:t xml:space="preserve">3.   </w:t>
      </w:r>
      <w:r>
        <w:rPr>
          <w:szCs w:val="20"/>
        </w:rPr>
        <w:t xml:space="preserve">Настоящее постановление вступает в </w:t>
      </w:r>
      <w:r>
        <w:rPr/>
        <w:t>силу после его подписания</w:t>
      </w:r>
      <w:r>
        <w:rPr>
          <w:szCs w:val="20"/>
        </w:rPr>
        <w:t xml:space="preserve">. </w:t>
      </w:r>
    </w:p>
    <w:p>
      <w:pPr>
        <w:pStyle w:val="Normal"/>
        <w:ind w:firstLine="540"/>
        <w:jc w:val="both"/>
        <w:rPr>
          <w:szCs w:val="20"/>
        </w:rPr>
      </w:pPr>
      <w:r>
        <w:rPr/>
        <w:tab/>
        <w:t xml:space="preserve">4. </w:t>
      </w:r>
      <w:r>
        <w:rPr>
          <w:szCs w:val="20"/>
        </w:rPr>
        <w:t>Настоящее постановление разместить на официальном сайте администрации Тугулымского муниципального округа.</w:t>
      </w:r>
    </w:p>
    <w:p>
      <w:pPr>
        <w:pStyle w:val="Normal"/>
        <w:ind w:firstLine="540"/>
        <w:jc w:val="both"/>
        <w:rPr>
          <w:szCs w:val="20"/>
        </w:rPr>
      </w:pPr>
      <w:r>
        <w:rPr>
          <w:szCs w:val="20"/>
        </w:rPr>
        <w:tab/>
        <w:t xml:space="preserve">5.   Контроль исполнения настоящего постановления </w:t>
      </w:r>
      <w:r>
        <w:rPr>
          <w:szCs w:val="20"/>
        </w:rPr>
        <w:t>возложить на заместителя главы Тугулымского муниципального округа Калунину М.О.</w:t>
      </w:r>
    </w:p>
    <w:p>
      <w:pPr>
        <w:pStyle w:val="Normal"/>
        <w:ind w:firstLine="540"/>
        <w:jc w:val="both"/>
        <w:rPr>
          <w:szCs w:val="20"/>
        </w:rPr>
      </w:pPr>
      <w:r>
        <w:rPr>
          <w:szCs w:val="20"/>
        </w:rPr>
      </w:r>
    </w:p>
    <w:p>
      <w:pPr>
        <w:pStyle w:val="Normal"/>
        <w:tabs>
          <w:tab w:val="clear" w:pos="708"/>
          <w:tab w:val="left" w:pos="4862" w:leader="none"/>
          <w:tab w:val="left" w:pos="5049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62" w:leader="none"/>
          <w:tab w:val="left" w:pos="5049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4862" w:leader="none"/>
          <w:tab w:val="left" w:pos="5049" w:leader="none"/>
        </w:tabs>
        <w:jc w:val="both"/>
        <w:rPr/>
      </w:pPr>
      <w:r>
        <w:rPr/>
        <w:t xml:space="preserve">Глава </w:t>
      </w:r>
    </w:p>
    <w:p>
      <w:pPr>
        <w:pStyle w:val="Normal"/>
        <w:tabs>
          <w:tab w:val="clear" w:pos="708"/>
          <w:tab w:val="left" w:pos="4862" w:leader="none"/>
          <w:tab w:val="left" w:pos="5049" w:leader="none"/>
        </w:tabs>
        <w:jc w:val="both"/>
        <w:rPr/>
      </w:pPr>
      <w:r>
        <w:rPr/>
        <w:t>Тугулымского муниципального округа                                                                  А.Н. Поздеев</w:t>
      </w:r>
    </w:p>
    <w:p>
      <w:pPr>
        <w:pStyle w:val="Heading4"/>
        <w:ind w:start="5580"/>
        <w:jc w:val="end"/>
        <w:rPr>
          <w:b w:val="false"/>
        </w:rPr>
      </w:pPr>
      <w:r>
        <w:rPr>
          <w:b w:val="false"/>
        </w:rPr>
        <w:t xml:space="preserve">Утверждена </w:t>
      </w:r>
    </w:p>
    <w:p>
      <w:pPr>
        <w:pStyle w:val="Heading4"/>
        <w:ind w:start="5580"/>
        <w:jc w:val="end"/>
        <w:rPr>
          <w:b w:val="false"/>
        </w:rPr>
      </w:pPr>
      <w:r>
        <w:rPr>
          <w:b w:val="false"/>
        </w:rPr>
        <w:t xml:space="preserve">постановлением администрации Тугулымского муниципального округа </w:t>
      </w:r>
    </w:p>
    <w:p>
      <w:pPr>
        <w:pStyle w:val="Heading4"/>
        <w:ind w:start="5580"/>
        <w:jc w:val="end"/>
        <w:rPr>
          <w:b w:val="false"/>
        </w:rPr>
      </w:pPr>
      <w:r>
        <w:rPr>
          <w:b w:val="false"/>
        </w:rPr>
        <w:t xml:space="preserve">                      </w:t>
      </w:r>
      <w:r>
        <w:rPr>
          <w:b w:val="false"/>
        </w:rPr>
        <w:t>о</w:t>
      </w:r>
      <w:r>
        <w:rPr>
          <w:b w:val="false"/>
        </w:rPr>
        <w:t xml:space="preserve">т </w:t>
      </w:r>
      <w:r>
        <w:rPr>
          <w:b w:val="false"/>
        </w:rPr>
        <w:t>1</w:t>
      </w:r>
      <w:r>
        <w:rPr>
          <w:b w:val="false"/>
        </w:rPr>
        <w:t>0.</w:t>
      </w:r>
      <w:r>
        <w:rPr>
          <w:b w:val="false"/>
        </w:rPr>
        <w:t>11.</w:t>
      </w:r>
      <w:r>
        <w:rPr>
          <w:b w:val="false"/>
        </w:rPr>
        <w:t xml:space="preserve">2025 № </w:t>
      </w:r>
      <w:r>
        <w:rPr>
          <w:b w:val="false"/>
        </w:rPr>
        <w:t>751</w:t>
      </w:r>
      <w:r>
        <w:rPr>
          <w:b w:val="false"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Муниципальная программа Тугулымского муниципального округа</w:t>
      </w:r>
    </w:p>
    <w:p>
      <w:pPr>
        <w:pStyle w:val="Heading4"/>
        <w:rPr/>
      </w:pPr>
      <w:r>
        <w:rPr/>
        <w:t>«Содействие развитию малого и среднего предпринимательства</w:t>
      </w:r>
    </w:p>
    <w:p>
      <w:pPr>
        <w:pStyle w:val="Heading4"/>
        <w:rPr/>
      </w:pPr>
      <w:r>
        <w:rPr/>
        <w:t xml:space="preserve"> </w:t>
      </w:r>
      <w:r>
        <w:rPr/>
        <w:t>в Тугулымском муниципальном округе до 2028 года»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 xml:space="preserve">Паспорт </w:t>
      </w:r>
    </w:p>
    <w:p>
      <w:pPr>
        <w:pStyle w:val="Normal"/>
        <w:jc w:val="center"/>
        <w:rPr>
          <w:b/>
        </w:rPr>
      </w:pPr>
      <w:r>
        <w:rPr>
          <w:b/>
        </w:rPr>
        <w:t>муниципальной программы Тугулымского муниципального округа</w:t>
      </w:r>
    </w:p>
    <w:p>
      <w:pPr>
        <w:pStyle w:val="Heading4"/>
        <w:rPr/>
      </w:pPr>
      <w:r>
        <w:rPr/>
        <w:t>«Содействие развитию малого и среднего предпринимательства</w:t>
      </w:r>
    </w:p>
    <w:p>
      <w:pPr>
        <w:pStyle w:val="Heading4"/>
        <w:rPr/>
      </w:pPr>
      <w:r>
        <w:rPr/>
        <w:t xml:space="preserve"> </w:t>
      </w:r>
      <w:r>
        <w:rPr/>
        <w:t>в Тугулымском муниципальном округе до 2028 года»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5000" w:type="pct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3157"/>
        <w:gridCol w:w="6480"/>
      </w:tblGrid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Ответственный исполнитель муниципальной программы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Администрация Тугулымского муниципального округа</w:t>
            </w:r>
          </w:p>
          <w:p>
            <w:pPr>
              <w:pStyle w:val="BodyText2"/>
              <w:jc w:val="both"/>
              <w:rPr/>
            </w:pPr>
            <w:r>
              <w:rPr/>
              <w:t>(Отдел экономики и инвестиций администрации Тугулымского муниципального округа)</w:t>
            </w:r>
          </w:p>
        </w:tc>
      </w:tr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Срок реализации муниципальной программы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2020 - 2028 годы</w:t>
            </w:r>
          </w:p>
        </w:tc>
      </w:tr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Цели и задачи муниципальной программы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 xml:space="preserve">Цели муниципальной программы: </w:t>
            </w:r>
          </w:p>
          <w:p>
            <w:pPr>
              <w:pStyle w:val="BodyText2"/>
              <w:jc w:val="both"/>
              <w:rPr/>
            </w:pPr>
            <w:r>
              <w:rPr/>
              <w:t>1.Содействие развитию субъектов малого и среднего предпринимательства Тугулымского муниципального округа для повышения их конкурентоспособности, увеличения вклада малого и среднего предпринимательства в социально-экономическое развитие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2.Содействие развитию малых форм хозяйствования агропромышленного комплекса Тугулымского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Программа принимается для решения следующих задач:</w:t>
            </w:r>
          </w:p>
          <w:p>
            <w:pPr>
              <w:pStyle w:val="BodyText2"/>
              <w:jc w:val="both"/>
              <w:rPr/>
            </w:pPr>
            <w:r>
              <w:rPr/>
              <w:t>1.Формирование условий, обеспечивающих устойчивый рост количества субъектов малого и среднего предпринимательства и численности занятого населения.</w:t>
            </w:r>
          </w:p>
          <w:p>
            <w:pPr>
              <w:pStyle w:val="BodyText2"/>
              <w:jc w:val="both"/>
              <w:rPr/>
            </w:pPr>
            <w:r>
              <w:rPr/>
              <w:t>2.Развитие организаций инфраструктуры поддержки субъектов малого и среднего предпринимательства в Тугулымском муниципальном округе.</w:t>
            </w:r>
          </w:p>
          <w:p>
            <w:pPr>
              <w:pStyle w:val="BodyText2"/>
              <w:jc w:val="both"/>
              <w:rPr/>
            </w:pPr>
            <w:r>
              <w:rPr/>
              <w:t xml:space="preserve">3.Развитие молодежного предпринимательства. </w:t>
            </w:r>
          </w:p>
          <w:p>
            <w:pPr>
              <w:pStyle w:val="BodyText2"/>
              <w:jc w:val="both"/>
              <w:rPr/>
            </w:pPr>
            <w:r>
              <w:rPr/>
              <w:t>4.Формирование положительного образа предпринимателя, популяризация роли предпринимательства.</w:t>
            </w:r>
          </w:p>
          <w:p>
            <w:pPr>
              <w:pStyle w:val="BodyText2"/>
              <w:jc w:val="both"/>
              <w:rPr/>
            </w:pPr>
            <w:r>
              <w:rPr/>
              <w:t>5.Развитие имущественной поддержки субъектов малого и среднего предпринимательства.</w:t>
            </w:r>
          </w:p>
          <w:p>
            <w:pPr>
              <w:pStyle w:val="BodyText2"/>
              <w:jc w:val="both"/>
              <w:rPr/>
            </w:pPr>
            <w:r>
              <w:rPr/>
              <w:t>6. Развитие информационной и консультационной поддержки субъектов малого и среднего предпринимательства.</w:t>
            </w:r>
          </w:p>
          <w:p>
            <w:pPr>
              <w:pStyle w:val="BodyText2"/>
              <w:jc w:val="both"/>
              <w:rPr/>
            </w:pPr>
            <w:r>
              <w:rPr/>
              <w:t>7.Повышение предпринимательской грамотности.</w:t>
            </w:r>
          </w:p>
          <w:p>
            <w:pPr>
              <w:pStyle w:val="BodyText2"/>
              <w:jc w:val="both"/>
              <w:rPr/>
            </w:pPr>
            <w:r>
              <w:rPr/>
              <w:t>8.Создание условий для расширения рынка сельскохозяйственной продукции, сырья и продовольствия.</w:t>
            </w:r>
          </w:p>
        </w:tc>
      </w:tr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Перечень подпрограмм муниципальной программы (при их наличии)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Подпрограмма 1. Содействие развитию малого и среднего предпринимательства Тугулымского муниципального округа до 2028 года</w:t>
            </w:r>
          </w:p>
          <w:p>
            <w:pPr>
              <w:pStyle w:val="BodyText2"/>
              <w:jc w:val="both"/>
              <w:rPr/>
            </w:pPr>
            <w:r>
              <w:rPr/>
              <w:t>Подпрограмма 2. Содействие развитию малых форм хозяйствования агропромышленного комплекса Тугулымского муниципального округа до 2028 года</w:t>
            </w:r>
          </w:p>
        </w:tc>
      </w:tr>
      <w:tr>
        <w:trPr>
          <w:trHeight w:val="1407" w:hRule="atLeast"/>
        </w:trPr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Перечень основных целевых показателей муниципальной программы</w:t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  <w:p>
            <w:pPr>
              <w:pStyle w:val="Default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1. Количество субъектов малого и среднего предпринимательства в Тугулымском муниципальном округе.</w:t>
            </w:r>
          </w:p>
          <w:p>
            <w:pPr>
              <w:pStyle w:val="BodyText2"/>
              <w:jc w:val="both"/>
              <w:rPr/>
            </w:pPr>
            <w:r>
              <w:rPr/>
              <w:t>2. Количество субъектов малого и среднего предпринимательства в расчете на 1000 жителей Тугулымского муниципального округа.</w:t>
            </w:r>
          </w:p>
          <w:p>
            <w:pPr>
              <w:pStyle w:val="BodyText2"/>
              <w:jc w:val="start"/>
              <w:rPr/>
            </w:pPr>
            <w:r>
              <w:rPr/>
              <w:t>3. Количество вновь зарегистрированных субъектов малого и среднего предпринимательства.</w:t>
            </w:r>
          </w:p>
          <w:p>
            <w:pPr>
              <w:pStyle w:val="BodyText2"/>
              <w:jc w:val="both"/>
              <w:rPr/>
            </w:pPr>
            <w:r>
              <w:rPr/>
              <w:t xml:space="preserve">4. Оборот продукции (услуг), производимой малыми предприятиями, в том числе микропредприятиями, и индивидуальными предпринимателями. </w:t>
            </w:r>
          </w:p>
          <w:p>
            <w:pPr>
              <w:pStyle w:val="BodyText2"/>
              <w:jc w:val="both"/>
              <w:rPr/>
            </w:pPr>
            <w:r>
              <w:rPr/>
              <w:t>5.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6. Численность занятых в сфере малого и среднего предпринимательства, включая индивидуальных предпринимателей на территории Тугулымского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7. Количество площадок/объектов, включенных в базу данных инвестиционных площадок, расположенных на территории Тугулымского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8. Количество бизнес-планов, актуальных для территории Тугулымского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9. Количество заключенных инвестиционных соглашений (в том числе соглашений муниципально-частного партнерства, концессионных соглашений).</w:t>
            </w:r>
          </w:p>
          <w:p>
            <w:pPr>
              <w:pStyle w:val="BodyText2"/>
              <w:jc w:val="both"/>
              <w:rPr/>
            </w:pPr>
            <w:r>
              <w:rPr/>
              <w:t>10. Количество участников программы «Школа бизнеса», направленного на развитие молодежного предпринимательства.</w:t>
            </w:r>
          </w:p>
          <w:p>
            <w:pPr>
              <w:pStyle w:val="BodyText2"/>
              <w:jc w:val="both"/>
              <w:rPr/>
            </w:pPr>
            <w:r>
              <w:rPr/>
              <w:t>11. Количество участников программы «Школа бизнеса» защитивших бизнес-планы.</w:t>
            </w:r>
          </w:p>
          <w:p>
            <w:pPr>
              <w:pStyle w:val="BodyText2"/>
              <w:jc w:val="both"/>
              <w:rPr/>
            </w:pPr>
            <w:r>
              <w:rPr/>
              <w:t>12. Общее число участников мероприятий, направленных на пропаганду и популяризацию предпринимательской деятельности.</w:t>
            </w:r>
          </w:p>
          <w:p>
            <w:pPr>
              <w:pStyle w:val="BodyText2"/>
              <w:jc w:val="both"/>
              <w:rPr/>
            </w:pPr>
            <w:r>
              <w:rPr/>
              <w:t>13. Проведение сельскохозяйственных ярмарок.</w:t>
            </w:r>
          </w:p>
          <w:p>
            <w:pPr>
              <w:pStyle w:val="BodyText2"/>
              <w:jc w:val="both"/>
              <w:rPr/>
            </w:pPr>
            <w:r>
              <w:rPr/>
              <w:t>14. Количество субъектов малого и среднего предпринимательства, которым предоставлена имущественная поддержка.</w:t>
            </w:r>
          </w:p>
          <w:p>
            <w:pPr>
              <w:pStyle w:val="BodyText2"/>
              <w:jc w:val="both"/>
              <w:rPr/>
            </w:pPr>
            <w:r>
              <w:rPr/>
              <w:t>15. Количество объектов, включенных в перечень муниципального имущества Тугулымского муниципального округа, предназначенного для предоставления в аренду субъектам малого и среднего предпринимательства Тугулымского муниципального округа.</w:t>
            </w:r>
          </w:p>
          <w:p>
            <w:pPr>
              <w:pStyle w:val="Default"/>
              <w:jc w:val="both"/>
              <w:rPr/>
            </w:pPr>
            <w:r>
              <w:rPr/>
              <w:t xml:space="preserve">16. Количество оказанных бесплатных консультаций физическим лицам, желающим начать своё дело, начинающим и действующим предпринимателям. </w:t>
            </w:r>
          </w:p>
          <w:p>
            <w:pPr>
              <w:pStyle w:val="BodyText2"/>
              <w:jc w:val="both"/>
              <w:rPr/>
            </w:pPr>
            <w:r>
              <w:rPr/>
              <w:t>17.Обеспечение функционирования информационного ресурса, содержащего полный объем информации, необходимой для развития предпринимательства на территории Тугулымского муниципального округа.</w:t>
            </w:r>
          </w:p>
          <w:p>
            <w:pPr>
              <w:pStyle w:val="BodyText2"/>
              <w:jc w:val="both"/>
              <w:rPr/>
            </w:pPr>
            <w:r>
              <w:rPr/>
              <w:t>18. Информационные семинары по повышению предпринимательской грамотности.</w:t>
            </w:r>
          </w:p>
          <w:p>
            <w:pPr>
              <w:pStyle w:val="BodyText2"/>
              <w:jc w:val="both"/>
              <w:rPr/>
            </w:pPr>
            <w:r>
              <w:rPr/>
              <w:t>19. Валовое производство сельскохозяйственной продукции.</w:t>
            </w:r>
          </w:p>
        </w:tc>
      </w:tr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Объем финансирования муниципальной программы по годам реализации</w:t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Всего: 9859,00 тыс. рублей, в том числе:</w:t>
            </w:r>
          </w:p>
          <w:p>
            <w:pPr>
              <w:pStyle w:val="BodyText2"/>
              <w:jc w:val="both"/>
              <w:rPr/>
            </w:pPr>
            <w:r>
              <w:rPr/>
              <w:t>2020 год – 1000,0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2021 год – 1102,0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2022 год – 1068,0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2023 год – 1064,0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2024 год – 1070,0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2025 год – 1140,0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2026 год – 1135,0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2027 год – 1140,0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2028 год – 1140,0 тыс. рублей.</w:t>
            </w:r>
          </w:p>
          <w:p>
            <w:pPr>
              <w:pStyle w:val="BodyText2"/>
              <w:jc w:val="both"/>
              <w:rPr/>
            </w:pPr>
            <w:r>
              <w:rPr/>
              <w:t>Из них:</w:t>
            </w:r>
          </w:p>
          <w:p>
            <w:pPr>
              <w:pStyle w:val="BodyText2"/>
              <w:jc w:val="both"/>
              <w:rPr/>
            </w:pPr>
            <w:r>
              <w:rPr/>
              <w:t>Местный бюджет 9859,00 тыс. рублей, в том числе:</w:t>
            </w:r>
          </w:p>
          <w:p>
            <w:pPr>
              <w:pStyle w:val="BodyText2"/>
              <w:jc w:val="both"/>
              <w:rPr/>
            </w:pPr>
            <w:r>
              <w:rPr/>
              <w:t>2020 год – 1000,0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2021 год – 1102,0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2022 год – 1068,0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2023 год – 1064,0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2024 год – 1070,0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2025 год – 1140,0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2026 год – 1135,0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2027 год – 1140,0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2028 год – 1140,0 тыс. рублей.</w:t>
            </w:r>
          </w:p>
          <w:p>
            <w:pPr>
              <w:pStyle w:val="BodyText2"/>
              <w:jc w:val="both"/>
              <w:rPr/>
            </w:pPr>
            <w:r>
              <w:rPr/>
              <w:t>Областной бюджет 0,00 тыс. рублей, в том числе:</w:t>
            </w:r>
          </w:p>
          <w:p>
            <w:pPr>
              <w:pStyle w:val="BodyText2"/>
              <w:jc w:val="both"/>
              <w:rPr/>
            </w:pPr>
            <w:r>
              <w:rPr/>
              <w:t>2020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2021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2022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2023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2024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2025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2026 год – 0,00 тыс. рублей;</w:t>
            </w:r>
          </w:p>
          <w:p>
            <w:pPr>
              <w:pStyle w:val="BodyText2"/>
              <w:jc w:val="both"/>
              <w:rPr/>
            </w:pPr>
            <w:r>
              <w:rPr/>
              <w:t>2027 год – 0,00 тыс. рублей;</w:t>
            </w:r>
          </w:p>
          <w:p>
            <w:pPr>
              <w:pStyle w:val="BodyText2"/>
              <w:jc w:val="both"/>
              <w:rPr>
                <w:highlight w:val="cyan"/>
              </w:rPr>
            </w:pPr>
            <w:r>
              <w:rPr/>
              <w:t>2028 год – 0,0 тыс. рублей.</w:t>
            </w:r>
          </w:p>
        </w:tc>
      </w:tr>
      <w:tr>
        <w:trPr/>
        <w:tc>
          <w:tcPr>
            <w:tcW w:w="31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start"/>
              <w:rPr/>
            </w:pPr>
            <w:r>
              <w:rPr/>
              <w:t>Адрес размещения муниципальной программы в сети Интернет</w:t>
            </w:r>
          </w:p>
        </w:tc>
        <w:tc>
          <w:tcPr>
            <w:tcW w:w="64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 xml:space="preserve">http://tugulym.midural.ru/. </w:t>
            </w:r>
          </w:p>
          <w:p>
            <w:pPr>
              <w:pStyle w:val="BodyText2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Раздел 1. Характеристика и анализ текущего состояния сферы социально-экономического развития муниципального округа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Настоящая муниципальная программа разработана в соответствии с нормативными правовыми актами, определяющими политику органов местного самоуправления в сфере развития малого и среднего предпринимательства: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Бюджетным </w:t>
      </w:r>
      <w:hyperlink r:id="rId3" w:tooltip="&quot;Бюджетный кодекс Российской Федерации&quot; от 31.07.1998 N 145-ФЗ (ред. от 31.07.2025) {КонсультантПлюс}">
        <w:r>
          <w:rPr>
            <w:rStyle w:val="Style8"/>
            <w:rFonts w:cs="Times New Roman" w:ascii="Times New Roman" w:hAnsi="Times New Roman"/>
            <w:sz w:val="24"/>
            <w:szCs w:val="24"/>
          </w:rPr>
          <w:t>кодексом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Российской Федерации;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</w:t>
      </w:r>
      <w:hyperlink r:id="rId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rStyle w:val="Style8"/>
            <w:rFonts w:cs="Times New Roman" w:ascii="Times New Roman" w:hAnsi="Times New Roman"/>
            <w:sz w:val="24"/>
            <w:szCs w:val="24"/>
          </w:rPr>
          <w:t>Указ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Президента РФ от 07.05.2024 N 309 "О национальных целях развития Российской Федерации на период до 2030 года и на перспективу до 2036 года";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Федеральным </w:t>
      </w:r>
      <w:hyperlink r:id="rId5" w:tooltip="Федеральный закон от 24.07.2007 N 209-ФЗ (ред. от 31.07.2025) &quot;О развитии малого и среднего предпринимательства в Российской Федерации&quot; {КонсультантПлюс}">
        <w:r>
          <w:rPr>
            <w:rStyle w:val="Style8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24.07.2007 N 209-ФЗ "О развитии малого и среднего предпринимательства в Российской Федерации";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</w:t>
      </w:r>
      <w:hyperlink r:id="rId6" w:tooltip="Закон Свердловской области от 04.02.2008 N 10-ОЗ (ред. от 14.11.2024) &quot;О развитии малого и среднего предпринимательства в Свердловской области&quot; (принят Областной Думой Законодательного Собрания Свердловской области 22.01.2008) {КонсультантПлюс}">
        <w:r>
          <w:rPr>
            <w:rStyle w:val="Style8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Свердловской области от 04.02.2008 N 10-ОЗ "О развитии малого и среднего предпринимательства в Свердловской области";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5) </w:t>
      </w:r>
      <w:hyperlink r:id="rId7" w:tooltip="Закон Свердловской области от 30.06.2006 N 43-ОЗ (ред. от 31.07.2025) &quot;О государственной поддержке субъектов инвестиционной деятельности в Свердловской области&quot; (принят Областной Думой Законодательного Собрания Свердловской области 14.06.2006) {КонсультантПлюс">
        <w:r>
          <w:rPr>
            <w:rStyle w:val="Style8"/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Свердловской области от 30.06.2006 N 43-ОЗ "О государственной поддержке субъектов инвестиционной деятельности в Свердловской области";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6) </w:t>
      </w:r>
      <w:hyperlink r:id="rId8" w:tooltip="Постановление Правительства Свердловской области от 26.10.2023 N 787-ПП (ред. от 09.10.2025) &quot;Об утверждении государственной программы Свердловской области &quot;Повышение инвестиционной привлекательности Свердловской области&quot; {КонсультантПлюс}">
        <w:r>
          <w:rPr>
            <w:rStyle w:val="Style8"/>
            <w:rFonts w:cs="Times New Roman" w:ascii="Times New Roman" w:hAnsi="Times New Roman"/>
            <w:sz w:val="24"/>
            <w:szCs w:val="24"/>
          </w:rPr>
          <w:t>Постановление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Правительства Свердловской области от 26.10.2023 N 787-ПП "Об утверждении государственной программы Свердловской области "Повышение инвестиционной привлекательности Свердловской области";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Решением Думы Тугулымского городского округа от 12 апреля 2019 года № 19 «О Стратегии социально-экономического развития Тугулымского городского округа».</w:t>
      </w:r>
    </w:p>
    <w:p>
      <w:pPr>
        <w:pStyle w:val="Normal"/>
        <w:ind w:firstLine="709"/>
        <w:jc w:val="both"/>
        <w:rPr/>
      </w:pPr>
      <w:r>
        <w:rPr/>
        <w:t>В соответствии со Стратегией социально-экономического развития Тугулымского муниципального округа, основными направлениями социально-экономического развития муниципального округа являются развитие малого и среднего предпринимательства, создание комфортных условий для развития бизнеса на территории округа, вложения частных инвестиций, для достижения главной цели - повышение качества жизни и благосостояния населения на основе устойчивого роста экономики Тугулымского муниципального округа.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настоящее время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муниципального округа 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 В связи с этим, дальнейшее развитие малого и среднего предпринимательства, как рыночного института, обеспечивающего формирование конкурентной среды, самозанятость населения и стабильность налоговых поступлений, рассматривается как одна из приоритетных стратегических задач.  </w:t>
      </w:r>
    </w:p>
    <w:p>
      <w:pPr>
        <w:pStyle w:val="Normal"/>
        <w:ind w:firstLine="540"/>
        <w:jc w:val="both"/>
        <w:rPr/>
      </w:pPr>
      <w:r>
        <w:rPr/>
        <w:t>Программно-целевой метод бюджетного планирования позволяет переориентировать политику органов местного самоуправления на создание и реализацию программы развития и поддержки субъектов малого и среднего предпринимательства, а также создание объекта инфраструктуры поддержки малого и среднего предпринимательства, что обеспечивает эффективность реализации бюджетных средств, направленных на финансирование приоритетной цели и задач в сфере развития малого предпринимательства.</w:t>
      </w:r>
    </w:p>
    <w:p>
      <w:pPr>
        <w:pStyle w:val="Normal"/>
        <w:ind w:firstLine="709"/>
        <w:jc w:val="both"/>
        <w:rPr/>
      </w:pPr>
      <w:r>
        <w:rPr/>
        <w:t>Согласно единому реестру субъектов малого и среднего предпринимательства федеральной налоговой службы Российской Федерации на 01 октября 2025 году количество субъектов малого и среднего предпринимательства на территории Тугулымского городского округа составило 395 единицы. Динамика прироста количества субъектов МСП показывает, что количество субъектов МСП в 2025 году превысило фактическое значение 2020 года на 52 единицы. Количество субъектов малого и среднего предпринимательства в расчете на 1000 жителей Тугулымского муниципального округа составило 23 субъекта.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Отраслевая структура субъектов МСП (от общего числа МСП, %):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оптовая и розничная торговля 36%;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обрабатывающие производство 21%;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строительство, транспортировка и хранение 23%;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финансы и операции с недвижимым имуществом 7%;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информатизация, связь 1,0%;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прочие услуги 12%.</w:t>
      </w:r>
    </w:p>
    <w:p>
      <w:pPr>
        <w:pStyle w:val="Normal"/>
        <w:ind w:firstLine="540"/>
        <w:jc w:val="both"/>
        <w:rPr/>
      </w:pPr>
      <w:r>
        <w:rPr/>
        <w:t>В малом и среднем бизнесе в 2025 году доля среднесписочной численности работников МСП в среднесписочной численности работников всех предприятий и организаций составила 40,0 %. Оборот в малом и среднем бизнесе за 9 месяцев 2025 год составил более 822,0 млн. руб. Кроме того, по состоянию на 01 октября 2025 зарегистрировано 1972 физических лица, применяющих специальный налоговый режим «Налог на профессиональный доход» («самозанятых»).</w:t>
      </w:r>
    </w:p>
    <w:p>
      <w:pPr>
        <w:pStyle w:val="Normal"/>
        <w:ind w:firstLine="540"/>
        <w:jc w:val="both"/>
        <w:rPr/>
      </w:pPr>
      <w:r>
        <w:rPr/>
        <w:t xml:space="preserve">Сформированная рыночная инфраструктура, позволяет обеспечить население всеми видами продовольственных и промышленных товаров, широким спектром бытовых услуг. Удельный показатель прироста оборота продукции (услуг), производимых малыми предприятиями, в том числе микропредприятиями и индивидуальными предпринимателями, в муниципальном образовании за 9 месяцев 2025 года составил 28,0 % к предшествующему году. В последние годы на территории муниципального образования наблюдается рост общего количества торговых объектов как в продовольственной, так и в непродовольственной розничной торговле. Отмечается более активное увеличение площадей сетевых форматов торговли, магазинов по реализации товаров повседневного спроса, аптек и торговых центров, растет количество нестационарных объектов по торговле не только продуктами питания, но и непродовольственными товарами. Следует отметить вклад торговли в общее развитие предпринимательства на территории округа, так как зачастую именно торговля является первым («стартовым») видом бизнеса для многих предпринимателей. В этой связи особенно важна низкозатратная с точки зрения инвестиций инфраструктура розничной торговли, включающая в себя рынки и ярмарки, позволяющая начать бизнес с минимальными вложениями со стороны хозяйствующего субъекта. Хозяйствующим субъектам всех форм собственности, в том числе гражданам, ведущим личные подсобные хозяйства, лицам, занимающимся садоводством и огородничеством, крестьянско-фермерским хозяйством, а также местным товаропроизводителям предоставляются торговые места. </w:t>
      </w:r>
    </w:p>
    <w:p>
      <w:pPr>
        <w:pStyle w:val="Normal"/>
        <w:ind w:firstLine="540"/>
        <w:jc w:val="both"/>
        <w:rPr/>
      </w:pPr>
      <w:r>
        <w:rPr/>
        <w:t>Необходимо отметить, что существует проблема с организацией торгового обслуживания в отдаленных труднодоступных и малонаселенных пунктах, отсутствуют торговые объекты в 20 населенных пунктах муниципального образования. Для повышения уровня привлекательности осуществления торговой деятельности в 5 населенных пунктах с 2024 года осуществляется доставка специализированным автомобильным транспортом (автолавка) социально значимых товаров в отдаленные, труднодоступные и малонаселенные пункты.</w:t>
      </w:r>
    </w:p>
    <w:p>
      <w:pPr>
        <w:pStyle w:val="Normal"/>
        <w:ind w:firstLine="540"/>
        <w:jc w:val="both"/>
        <w:rPr/>
      </w:pPr>
      <w:r>
        <w:rPr/>
        <w:t>На территории Тугулымского муниципального округа для создания условий развития малого и среднего предпринимательства, функционирует Муниципальный фонд поддержки предпринимательства Тугулымского муниципального округа. В рамках своей деятельности оказывает консультационные, информационные услуги по вопросам ведения предпринимательской деятельности и мерам поддержки, проводит семинары с субъектами МСП о доступных государственных мерах поддержки малого и среднего бизнеса. На сайте администрации Тугулымского муниципального округа размещается информация по вопросам предпринимательской деятельности, о проводимых для предпринимателей мероприятиях, о новшествах и изменениях в законодательстве, о действующих программах и мерах поддержки МСП. В рамках национального проекта «Малое и среднее предпринимательство и поддержка индивидуальной предпринимательской инициативы» проводится организация участия субъектов МСП в семинарах, вебинарах. Вывод малого и среднего предпринимательства на уровень, когда он становится активным участником социально-экономических процессов, требует определенных усилий со стороны администрации Тугулымского муниципального округа. Поддержка малого и среднего предпринимательства является одним из приоритетных направлений социально-экономического развития. Реализация мероприятий программы будет способствовать налаживанию контакта между органами власти и бизнес – сообществом, повышению информированности представителей малого бизнеса о формах и мерах поддержки, реализуемых как на территории Тугулымского муниципального округа, так и в Свердловской области в целом. Многие предприниматели, самозанятые не обладают достаточными знаниями и навыками для оформления документов, необходимых для получения поддержки, нуждаются в консультациях по алгоритму открытия собственного предприятия, т.к. большая часть нарушений законодательства на начальном этапе у предпринимателей связана именно с отсутствием необходимой информации и базовых знаний. Проведение регулярных бесплатных консультаций Муниципальным фондом поддержки предпринимательства Тугулымского муниципального округа по вопросам предпринимательства позволяет избежать таких негативных моментов.</w:t>
      </w:r>
    </w:p>
    <w:p>
      <w:pPr>
        <w:pStyle w:val="Normal"/>
        <w:ind w:firstLine="540"/>
        <w:jc w:val="both"/>
        <w:rPr/>
      </w:pPr>
      <w:r>
        <w:rPr/>
        <w:t>Основными проблемами, препятствующими развитию малого и среднего предпринимательства в Тугулымском муниципальном округе, являются:</w:t>
      </w:r>
    </w:p>
    <w:p>
      <w:pPr>
        <w:pStyle w:val="Normal"/>
        <w:ind w:firstLine="709"/>
        <w:jc w:val="both"/>
        <w:rPr/>
      </w:pPr>
      <w:r>
        <w:rPr/>
        <w:t>- трудности в привлечении финансовых ресурсов на развитие бизнеса, особенно на стадии становления бизнеса;</w:t>
      </w:r>
    </w:p>
    <w:p>
      <w:pPr>
        <w:pStyle w:val="Normal"/>
        <w:ind w:firstLine="709"/>
        <w:jc w:val="both"/>
        <w:rPr/>
      </w:pPr>
      <w:r>
        <w:rPr/>
        <w:t>- недостаточное развитие доступных финансовых инструментов поддержки субъектов малого и среднего предпринимательства (микрофинансирование). недостаточное развитие механизмов финансирования субъектов малого и среднего предпринимательства на ранних стадиях развития;</w:t>
      </w:r>
    </w:p>
    <w:p>
      <w:pPr>
        <w:pStyle w:val="Normal"/>
        <w:ind w:firstLine="709"/>
        <w:jc w:val="both"/>
        <w:rPr/>
      </w:pPr>
      <w:r>
        <w:rPr/>
        <w:t>- 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>
      <w:pPr>
        <w:pStyle w:val="Normal"/>
        <w:ind w:firstLine="709"/>
        <w:jc w:val="both"/>
        <w:rPr/>
      </w:pPr>
      <w:r>
        <w:rPr/>
        <w:t>- недостаток доступных производственных и офисных помещений.</w:t>
      </w:r>
    </w:p>
    <w:p>
      <w:pPr>
        <w:pStyle w:val="Normal"/>
        <w:ind w:firstLine="709"/>
        <w:jc w:val="both"/>
        <w:rPr/>
      </w:pPr>
      <w:r>
        <w:rPr/>
        <w:t>В целях повышения инвестиционной привлекательности Тугулымского муниципального округа разработана муниципальная нормативно-правовая база, создающая необходимые условия для успешного ведения бизнеса.</w:t>
      </w:r>
    </w:p>
    <w:p>
      <w:pPr>
        <w:pStyle w:val="Normal"/>
        <w:ind w:firstLine="709"/>
        <w:jc w:val="both"/>
        <w:rPr/>
      </w:pPr>
      <w:r>
        <w:rPr/>
        <w:t>Основной целью программы является повышение эффективности действующих и создание новых условий для привлечения инвестиций на территорию Тугулымского муниципального округа.</w:t>
      </w:r>
    </w:p>
    <w:p>
      <w:pPr>
        <w:pStyle w:val="Normal"/>
        <w:widowControl w:val="false"/>
        <w:ind w:firstLine="540"/>
        <w:jc w:val="both"/>
        <w:rPr/>
      </w:pPr>
      <w:r>
        <w:rPr/>
        <w:t>Целесообразность разработки муниципальной программы, реализующей программно-целевой подход к решению проблем развития малого и среднего предпринимательства, определяется следующими факторами:</w:t>
      </w:r>
    </w:p>
    <w:p>
      <w:pPr>
        <w:pStyle w:val="Normal"/>
        <w:widowControl w:val="false"/>
        <w:ind w:firstLine="540"/>
        <w:jc w:val="both"/>
        <w:rPr/>
      </w:pPr>
      <w:r>
        <w:rPr/>
        <w:t>1) необходимость системного подхода к предоставлению государственной и муниципальной поддержки субъектам малого и среднего предпринимательства;</w:t>
      </w:r>
    </w:p>
    <w:p>
      <w:pPr>
        <w:pStyle w:val="Normal"/>
        <w:widowControl w:val="false"/>
        <w:ind w:firstLine="540"/>
        <w:jc w:val="both"/>
        <w:rPr/>
      </w:pPr>
      <w:r>
        <w:rPr/>
        <w:t>2) наличие сложно решаемых и разнообразных по характеру проблем, с которыми сталкиваются субъекты малого и среднего предпринимательства, что определяет необходимость системного подхода к их решению, согласования отдельных направлений государственной и муниципальной политики по содержанию, технологиям реализации и по времени осуществления;</w:t>
      </w:r>
    </w:p>
    <w:p>
      <w:pPr>
        <w:pStyle w:val="Normal"/>
        <w:widowControl w:val="false"/>
        <w:ind w:firstLine="540"/>
        <w:jc w:val="both"/>
        <w:rPr/>
      </w:pPr>
      <w:r>
        <w:rPr/>
        <w:t>3) 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widowControl w:val="false"/>
        <w:ind w:firstLine="540"/>
        <w:jc w:val="both"/>
        <w:rPr/>
      </w:pPr>
      <w:r>
        <w:rPr/>
        <w:t>4) важность концентрации ресурсов по реализации мероприятий, соответствующих приоритетным целям и задачам в сфере развития малого и среднего предпринимательства;</w:t>
      </w:r>
    </w:p>
    <w:p>
      <w:pPr>
        <w:pStyle w:val="Normal"/>
        <w:widowControl w:val="false"/>
        <w:ind w:firstLine="540"/>
        <w:jc w:val="both"/>
        <w:rPr/>
      </w:pPr>
      <w:r>
        <w:rPr/>
        <w:t>5) необходимость реализации комплекса взаимоувязанных мероприятий по повышению результативности государственных и муниципальных финансовых и материальных вложений.</w:t>
      </w:r>
    </w:p>
    <w:p>
      <w:pPr>
        <w:pStyle w:val="Normal"/>
        <w:widowControl w:val="false"/>
        <w:ind w:firstLine="540"/>
        <w:jc w:val="both"/>
        <w:rPr/>
      </w:pPr>
      <w:r>
        <w:rPr/>
        <w:t>Системный подход к разработке муниципальной программы предусматривает использование всех возможных способов развития малого и среднего предпринимательства, в том числе организационных, методических и технических.</w:t>
      </w:r>
    </w:p>
    <w:p>
      <w:pPr>
        <w:pStyle w:val="Normal"/>
        <w:widowControl w:val="false"/>
        <w:ind w:firstLine="540"/>
        <w:jc w:val="both"/>
        <w:rPr/>
      </w:pPr>
      <w:r>
        <w:rPr/>
        <w:t>Комплексность мероприятий программы предусматривает:</w:t>
      </w:r>
    </w:p>
    <w:p>
      <w:pPr>
        <w:pStyle w:val="Normal"/>
        <w:widowControl w:val="false"/>
        <w:ind w:firstLine="540"/>
        <w:jc w:val="both"/>
        <w:rPr/>
      </w:pPr>
      <w:r>
        <w:rPr/>
        <w:t>1) выбор и реализацию мероприятий по развитию малого и среднего предпринимательства;</w:t>
      </w:r>
    </w:p>
    <w:p>
      <w:pPr>
        <w:pStyle w:val="Normal"/>
        <w:widowControl w:val="false"/>
        <w:ind w:firstLine="540"/>
        <w:jc w:val="both"/>
        <w:rPr/>
      </w:pPr>
      <w:r>
        <w:rPr/>
        <w:t>2) социальное, экономическое обоснование предлагаемых мероприятий программы;</w:t>
      </w:r>
    </w:p>
    <w:p>
      <w:pPr>
        <w:pStyle w:val="Normal"/>
        <w:widowControl w:val="false"/>
        <w:ind w:firstLine="540"/>
        <w:jc w:val="both"/>
        <w:rPr/>
      </w:pPr>
      <w:r>
        <w:rPr/>
        <w:t>3) концентрацию финансовых средств и организационных усилий программы на значимых направлениях деятельности.</w:t>
      </w:r>
    </w:p>
    <w:p>
      <w:pPr>
        <w:pStyle w:val="Normal"/>
        <w:widowControl w:val="false"/>
        <w:ind w:firstLine="540"/>
        <w:jc w:val="both"/>
        <w:rPr/>
      </w:pPr>
      <w:r>
        <w:rPr/>
        <w:t>Программа будет способствовать реализации единой государственной и муниципальной политики в области поддержки и развития малых и средних форм предпринимательства.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Раздел 2. Цели и задачи муниципальной программы, целевые показатели реализации муниципальной программы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Цели муниципальной программы соответствуют стратегической цели социально-экономического развития Тугулымского муниципального округа, обозначенной в стратегическом направлении</w:t>
      </w:r>
      <w:bookmarkStart w:id="1" w:name="_Toc492985618"/>
      <w:r>
        <w:rPr/>
        <w:t xml:space="preserve"> Стратегии - развитие экономического потенциала</w:t>
      </w:r>
      <w:bookmarkEnd w:id="1"/>
      <w:r>
        <w:rPr/>
        <w:t xml:space="preserve"> муниципального образования.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  <w:t>Цели, задачи и целевые показатели реализации программы приведены в приложении № 1 к настоящей программе. Методика расчета значений целевых показателей муниципальной программы приведена в приложении № 3 к настоящей программе.</w:t>
      </w:r>
    </w:p>
    <w:p>
      <w:pPr>
        <w:pStyle w:val="Normal"/>
        <w:widowControl w:val="false"/>
        <w:ind w:firstLine="540"/>
        <w:jc w:val="both"/>
        <w:rPr/>
      </w:pPr>
      <w:r>
        <w:rPr/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Раздел 3. План мероприятий по выполнению муниципальной программы</w:t>
      </w:r>
    </w:p>
    <w:p>
      <w:pPr>
        <w:pStyle w:val="Normal"/>
        <w:widowControl w:val="false"/>
        <w:ind w:firstLine="540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/>
      </w:pPr>
      <w:r>
        <w:rPr/>
        <w:t>Система программных мероприятий представляет собой комплекс взаимоувязанных мер, направленных на решение основных целей и задач программы, согласно приложению № 2 к настоящей программе.</w:t>
      </w:r>
    </w:p>
    <w:p>
      <w:pPr>
        <w:pStyle w:val="Normal"/>
        <w:ind w:firstLine="709"/>
        <w:jc w:val="both"/>
        <w:rPr/>
      </w:pPr>
      <w:r>
        <w:rPr/>
        <w:t>Формирование, корректировка, реализация и оценка эффективности программы, осуществляются в соответствии с Положением, утвержденным постановлением администрации Тугулымского городского округа от 14.10.2013 года № 325 «Положение о порядке формирования и реализации муниципальных программ Тугулымского муниципального округа» (в редакции изменений от 29.09.2025 № 644).</w:t>
      </w:r>
    </w:p>
    <w:p>
      <w:pPr>
        <w:pStyle w:val="Normal"/>
        <w:ind w:firstLine="709"/>
        <w:jc w:val="both"/>
        <w:rPr/>
      </w:pPr>
      <w:r>
        <w:rPr/>
        <w:t>Реализация мероприятий муниципальной программы осуществляется посредством взаимодействия структурных подразделений администрации Тугулымского муниципального округа и организацией инфраструктуры поддержки малого и среднего предпринимательства Тугулымского муниципального округа на основании соглашения с администрацией Тугулымского муниципального округа о предоставлении субсидии на выполнение мероприятий программы.</w:t>
      </w:r>
    </w:p>
    <w:p>
      <w:pPr>
        <w:pStyle w:val="Normal"/>
        <w:ind w:firstLine="709"/>
        <w:jc w:val="both"/>
        <w:rPr/>
      </w:pPr>
      <w:r>
        <w:rPr/>
        <w:t>Координация деятельности по выполнению мероприятий программы осуществляется отделом экономики и инвестиций администрации Тугулымского муниципального округа с участием Координационного совета по инвестициям и развитию малого и среднего предпринимательства в Тугулымском муниципальном округе.</w:t>
      </w:r>
    </w:p>
    <w:p>
      <w:pPr>
        <w:pStyle w:val="Normal"/>
        <w:ind w:firstLine="709"/>
        <w:jc w:val="both"/>
        <w:rPr/>
      </w:pPr>
      <w:r>
        <w:rPr/>
        <w:t>Сбор данных о достигнутых результатах в ходе реализации программы осуществляется отделом экономики и инвестиций администрации Тугулымского муниципального округа.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Раздел 4. Объем и источники финансирования муниципальной программы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</w:rPr>
      </w:pPr>
      <w:r>
        <w:rPr/>
        <w:t>Реализация мероприятий муниципальной программы предусмотрено за счет средств местного бюджета.</w:t>
      </w:r>
    </w:p>
    <w:p>
      <w:pPr>
        <w:pStyle w:val="Normal"/>
        <w:ind w:firstLine="709"/>
        <w:jc w:val="both"/>
        <w:rPr/>
      </w:pPr>
      <w:r>
        <w:rPr/>
        <w:t>Объемы финансирования мероприятий программы за счет муниципального образования ежегодно подлежат обоснованию и уточнению в установленном порядке при формировании проекта бюджета Тугулымского муниципального округа на соответствующий финансовый год.</w:t>
      </w:r>
    </w:p>
    <w:p>
      <w:pPr>
        <w:pStyle w:val="Normal"/>
        <w:ind w:firstLine="709"/>
        <w:jc w:val="both"/>
        <w:rPr/>
      </w:pPr>
      <w:r>
        <w:rPr/>
        <w:t>Объём бюджетных ассигнований на реализацию муниципальной программы утверждается решением Думы Тугулымского муниципального округа в форме приложения по ведомственной структуре расходов бюджета, по соответствующей целевой статье расходов.</w:t>
      </w:r>
    </w:p>
    <w:p>
      <w:pPr>
        <w:pStyle w:val="Normal"/>
        <w:ind w:firstLine="709"/>
        <w:jc w:val="both"/>
        <w:rPr/>
      </w:pPr>
      <w:r>
        <w:rPr/>
        <w:t>Главным распорядителем средств местного бюджета на выполнение муниципальной программы является администрация Тугулымского муниципального округа.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  <w:t>Раздел 5. Муниципальные преференции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ind w:firstLine="709"/>
        <w:jc w:val="both"/>
        <w:rPr>
          <w:b/>
        </w:rPr>
      </w:pPr>
      <w:r>
        <w:rPr/>
        <w:t>В целях оказания на льготных условиях имущественной поддержки субъектам МСП в виде передачи во владение и (или) в пользование муниципального имущества в соответствии с частью 4.1 статьи 18 Федерального закона от 24 июля 2007 года N 209-ФЗ "О развитии малого и среднего предпринимательства в Российской Федерации" установлены социально значимые и иные приоритетные виды деятельности субъектов МСП и физических лиц, не являющихся индивидуальными предпринимателями и применяющих специальный налоговый режим "Налог на профессиональный доход" согласно приложениям № 4 и № 5 к муниципальной программе.</w:t>
      </w:r>
    </w:p>
    <w:p>
      <w:pPr>
        <w:pStyle w:val="Normal"/>
        <w:ind w:firstLine="709"/>
        <w:jc w:val="both"/>
        <w:rPr/>
      </w:pPr>
      <w:r>
        <w:rPr/>
        <w:t>Субъекты малого и среднего предпринимательства, осуществляющие виды деятельности, определенные приложениями № 4 и № 5 к муниципальной программе, имеют право на льготы и преференции. Данные льготы и преференции не должны нарушать принцип равного доступа субъектов малого и среднего предпринимательства к получению поддержки.</w:t>
      </w:r>
    </w:p>
    <w:p>
      <w:pPr>
        <w:pStyle w:val="Normal"/>
        <w:ind w:firstLine="709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418" w:right="851" w:gutter="0" w:header="0" w:top="888" w:footer="0" w:bottom="1125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  <w:t>Приложение № 1</w:t>
      </w:r>
    </w:p>
    <w:p>
      <w:pPr>
        <w:pStyle w:val="Normal"/>
        <w:jc w:val="end"/>
        <w:rPr/>
      </w:pPr>
      <w:r>
        <w:rPr/>
        <w:t xml:space="preserve">к муниципальной программе </w:t>
      </w:r>
    </w:p>
    <w:p>
      <w:pPr>
        <w:pStyle w:val="Normal"/>
        <w:jc w:val="end"/>
        <w:rPr/>
      </w:pPr>
      <w:r>
        <w:rPr/>
        <w:t>Тугулымского муниципального округа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«Содействие развитию малого и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среднего предпринимательства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 xml:space="preserve">в Тугулымском муниципальном округе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до 2028 года»</w:t>
      </w:r>
    </w:p>
    <w:p>
      <w:pPr>
        <w:pStyle w:val="Normal"/>
        <w:widowControl w:val="false"/>
        <w:jc w:val="end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 xml:space="preserve">Цели, задачи и целевые показатели 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  <w:t>реализации муниципальной программы Тугулымского муниципального округа</w:t>
      </w:r>
    </w:p>
    <w:p>
      <w:pPr>
        <w:pStyle w:val="Heading4"/>
        <w:rPr/>
      </w:pPr>
      <w:r>
        <w:rPr/>
        <w:t>«Содействие развитию малого и среднего предпринимательства в Тугулымском муниципальном округе до 2028 года»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14804" w:type="dxa"/>
        <w:jc w:val="start"/>
        <w:tblInd w:w="155" w:type="dxa"/>
        <w:tblLayout w:type="fixed"/>
        <w:tblCellMar>
          <w:top w:w="0" w:type="dxa"/>
          <w:start w:w="75" w:type="dxa"/>
          <w:bottom w:w="0" w:type="dxa"/>
          <w:end w:w="75" w:type="dxa"/>
        </w:tblCellMar>
        <w:tblLook w:val="0000" w:noHBand="0" w:noVBand="0" w:firstColumn="0" w:lastRow="0" w:lastColumn="0" w:firstRow="0"/>
      </w:tblPr>
      <w:tblGrid>
        <w:gridCol w:w="532"/>
        <w:gridCol w:w="4446"/>
        <w:gridCol w:w="896"/>
        <w:gridCol w:w="709"/>
        <w:gridCol w:w="707"/>
        <w:gridCol w:w="710"/>
        <w:gridCol w:w="709"/>
        <w:gridCol w:w="709"/>
        <w:gridCol w:w="707"/>
        <w:gridCol w:w="710"/>
        <w:gridCol w:w="71"/>
        <w:gridCol w:w="780"/>
        <w:gridCol w:w="707"/>
        <w:gridCol w:w="2411"/>
      </w:tblGrid>
      <w:tr>
        <w:trPr>
          <w:trHeight w:val="65" w:hRule="atLeast"/>
        </w:trPr>
        <w:tc>
          <w:tcPr>
            <w:tcW w:w="5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    </w:t>
              <w:br/>
              <w:t xml:space="preserve">строки   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Наименование цели (целей) и </w:t>
              <w:br/>
              <w:t xml:space="preserve"> задач, целевых показателей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Единица </w:t>
              <w:br/>
              <w:t>измерения</w:t>
            </w:r>
          </w:p>
        </w:tc>
        <w:tc>
          <w:tcPr>
            <w:tcW w:w="6519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Значение целевого показателя реализации      </w:t>
              <w:br/>
              <w:t>муниципальной программы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Источник  </w:t>
              <w:br/>
              <w:t xml:space="preserve"> значений  </w:t>
              <w:br/>
              <w:t>показателей</w:t>
            </w:r>
          </w:p>
        </w:tc>
      </w:tr>
      <w:tr>
        <w:trPr>
          <w:trHeight w:val="65" w:hRule="atLeast"/>
        </w:trPr>
        <w:tc>
          <w:tcPr>
            <w:tcW w:w="5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4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 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Подпрограмма 1. Содействие развитию субъектов малого и среднего предпринимательства Тугулымского муниципального округа до 2028 года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 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Цель: Содействие развитию субъектов малого и среднего предпринимательства Тугулымского муниципального округа для повышения их конкурентоспособности, увеличения вклада малого и среднего предпринимательства в социально-экономическое развитие муниципального округа.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3.  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1. Формирование условий, обеспечивающих устойчивый рост количества субъектов малого и среднего предпринимательства и численности занятого населения                                                                                 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 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Целевой показатель 1.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 в Тугулымском муниципальном округе     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Единый реестр субъектов малого и среднего предпринимательства Федеральной налоговой службы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5.  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2.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субъектов малого и среднего предпринимательства в расчете   </w:t>
              <w:br/>
              <w:t>на 1000 жителей Тугулымского муниципального округа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 на 1000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жителей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18,35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11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3.  </w:t>
            </w:r>
          </w:p>
          <w:p>
            <w:pPr>
              <w:pStyle w:val="BodyText2"/>
              <w:jc w:val="both"/>
              <w:rPr/>
            </w:pPr>
            <w:r>
              <w:rPr/>
              <w:t>Количество вновь зарегистрированных субъектов малого и среднего предпринимательства.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19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Целевой показатель 4.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предпринимателями.</w:t>
            </w:r>
            <w:r>
              <w:rPr/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450,0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580,0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780,0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820,0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900,0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950,0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Управление Федеральной службы государственной статистики Свердловской области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7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5.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совместителей) всех предприятий и организаций муниципального округа.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87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6.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 на территории Тугулымского муниципального округа,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тыс.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че-ловек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1,49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1,68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Управление Федеральной службы государственной статистики Свердловской области</w:t>
            </w:r>
          </w:p>
        </w:tc>
      </w:tr>
      <w:tr>
        <w:trPr>
          <w:trHeight w:val="251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2. Развитие организаций инфраструктуры поддержки субъектов малого и среднего предпринимательства в Тугулымском муниципальном округе.</w:t>
            </w:r>
          </w:p>
        </w:tc>
      </w:tr>
      <w:tr>
        <w:trPr>
          <w:trHeight w:val="740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Целевой показатель 7.</w:t>
            </w:r>
          </w:p>
          <w:p>
            <w:pPr>
              <w:pStyle w:val="BodyText2"/>
              <w:jc w:val="both"/>
              <w:rPr/>
            </w:pPr>
            <w:r>
              <w:rPr/>
              <w:t>Количество площадок/объектов, включенных в базу инвестиционных площадок, расположенных на территории Тугулымского муниципального округа,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619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"/>
              <w:spacing w:beforeAutospacing="0" w:before="0" w:afterAutospacing="0" w:after="0"/>
              <w:jc w:val="both"/>
              <w:rPr/>
            </w:pPr>
            <w:r>
              <w:rPr/>
              <w:t>Целевой показатель 8.</w:t>
            </w:r>
          </w:p>
          <w:p>
            <w:pPr>
              <w:pStyle w:val="11"/>
              <w:spacing w:beforeAutospacing="0" w:before="0" w:afterAutospacing="0" w:after="0"/>
              <w:jc w:val="both"/>
              <w:rPr/>
            </w:pPr>
            <w:r>
              <w:rPr/>
              <w:t>Количество бизнес-планов, актуальных для территории Тугулымского муниципального округа, не менее</w:t>
            </w:r>
          </w:p>
          <w:p>
            <w:pPr>
              <w:pStyle w:val="BodyText2"/>
              <w:jc w:val="both"/>
              <w:rPr/>
            </w:pPr>
            <w:r>
              <w:rPr/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04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"/>
              <w:spacing w:beforeAutospacing="0" w:before="0" w:afterAutospacing="0" w:after="0"/>
              <w:rPr/>
            </w:pPr>
            <w:r>
              <w:rPr/>
              <w:t xml:space="preserve">Целевой показатель 9. </w:t>
            </w:r>
          </w:p>
          <w:p>
            <w:pPr>
              <w:pStyle w:val="11"/>
              <w:spacing w:beforeAutospacing="0" w:before="0" w:afterAutospacing="0" w:after="0"/>
              <w:jc w:val="both"/>
              <w:rPr/>
            </w:pPr>
            <w:r>
              <w:rPr/>
              <w:t xml:space="preserve">Количество заключенных инвестиционных соглашений (в том числе соглашений муниципально-частного партнерства, концессионных соглашений), не менее </w:t>
            </w:r>
          </w:p>
          <w:p>
            <w:pPr>
              <w:pStyle w:val="BodyText2"/>
              <w:jc w:val="start"/>
              <w:rPr/>
            </w:pPr>
            <w:r>
              <w:rPr/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Отдел экономики и инвестиций администрации Тугулымского муниципального округа</w:t>
            </w:r>
          </w:p>
        </w:tc>
      </w:tr>
      <w:tr>
        <w:trPr>
          <w:trHeight w:val="121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"/>
              <w:spacing w:before="0" w:after="0"/>
              <w:rPr/>
            </w:pPr>
            <w:r>
              <w:rPr/>
              <w:t>Задача 3. Развитие молодежного предпринимательства</w:t>
            </w:r>
          </w:p>
        </w:tc>
      </w:tr>
      <w:tr>
        <w:trPr>
          <w:trHeight w:val="619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 xml:space="preserve">Целевой показатель 10. </w:t>
            </w:r>
          </w:p>
          <w:p>
            <w:pPr>
              <w:pStyle w:val="BodyText2"/>
              <w:jc w:val="both"/>
              <w:rPr/>
            </w:pPr>
            <w:r>
              <w:rPr/>
              <w:t>Количество участников программы «Школа бизнеса», направленного на развитие молодежного предпринимательства,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2220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Целевой показатель 11. Количество участников программы «Школа бизнеса» защитивших бизнес-планы,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11"/>
              <w:spacing w:before="0" w:after="0"/>
              <w:rPr/>
            </w:pPr>
            <w:r>
              <w:rPr/>
              <w:t>Задача 4. Формирование положительного образа предпринимателя, популяризация роли предпринимательства.</w:t>
            </w:r>
          </w:p>
        </w:tc>
      </w:tr>
      <w:tr>
        <w:trPr>
          <w:trHeight w:val="619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 xml:space="preserve">Целевой показатель 12. </w:t>
            </w:r>
          </w:p>
          <w:p>
            <w:pPr>
              <w:pStyle w:val="BodyText2"/>
              <w:jc w:val="both"/>
              <w:rPr/>
            </w:pPr>
            <w:r>
              <w:rPr/>
              <w:t xml:space="preserve">Общее число участников мероприятий направленных на пропаганду и популяризацию предпринимательской деятельности, не менее 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247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 xml:space="preserve">в том числе: </w:t>
            </w:r>
          </w:p>
          <w:p>
            <w:pPr>
              <w:pStyle w:val="BodyText2"/>
              <w:jc w:val="both"/>
              <w:rPr/>
            </w:pPr>
            <w:r>
              <w:rPr/>
              <w:t>- проведение форумов, конференций, конкурсов и иных публичных мероприятий,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>- проведение семинаров, вебинаров, круглых столов по вопросам ведения бизнеса,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jc w:val="both"/>
              <w:rPr/>
            </w:pPr>
            <w:r>
              <w:rPr/>
              <w:t xml:space="preserve">Целевой показатель 13.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Проведение сельскохозяйственных ярмарок, не менее 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Отдел экономики и инвестиций администрации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5. Развитие имущественной поддержки субъектов малого и среднего предпринимательства. 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14.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субъектов малого и среднего предпринимательства, которым предоставлена имущественная поддержка,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Отдел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имущественных и земельных отношений администрации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15.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объектов, включенных в перечень муниципального имущества Тугулымского муниципального округа предназначенного для предоставления в аренду субъектам малого и среднего предпринимательства Тугулымского муниципального округа.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Отдел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имущественных и земельных отношений администрации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6. Развитие информационной и консультационной поддержки субъектов малого и среднего предпринимательства.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16.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оказанных бесплатных консультаций физическим лицам, желающим начать своё дело, начинающим и действующим предпринимателям,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Целевой показатель 17.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функционирования информационного ресурса, содержащего полный объем информации, необходимой для развития предпринимательства на территории Тугулымского муниципального округа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Задача 7. Повышение предпринимательской грамотности.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18.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Информационные семинары по повышению предпринимательской грамотности, не менее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Соглашение о предоставлении субсидии из бюджета Тугулымского муниципального округа </w:t>
            </w:r>
          </w:p>
          <w:p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некоммерческой организации, не являющейся государственным и муниципальным учреждением, образующим инфраструктуру поддержки малого и среднего предпринимательства, осуществляющего деятельность на территории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Подпрограмма 2. Содействие развитию малых форм хозяйствования агропромышленного комплекса </w:t>
            </w:r>
          </w:p>
          <w:p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Тугулымского муниципального округа до 2028 года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2: Содействие развитию малых форм хозяйствования агропромышленного комплекса Тугулымского муниципального округа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27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Задача 8. Создание условий для расширения рынка сельскохозяйственной продукции, сырья и продовольствия                                                                                  </w:t>
            </w:r>
          </w:p>
        </w:tc>
      </w:tr>
      <w:tr>
        <w:trPr>
          <w:trHeight w:val="65" w:hRule="atLeast"/>
        </w:trPr>
        <w:tc>
          <w:tcPr>
            <w:tcW w:w="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Целевой показатель 19. </w:t>
            </w:r>
          </w:p>
          <w:p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Валовое производство сельскохозяйственной продукции    </w:t>
            </w:r>
          </w:p>
        </w:tc>
        <w:tc>
          <w:tcPr>
            <w:tcW w:w="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млн. руб.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765,0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787,95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811,58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835,92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870,92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897,0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923,9</w:t>
            </w:r>
          </w:p>
        </w:tc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1030,4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1100,0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Талицкий отдел сельского хозяйства Министерства АПК и потребительского рынка СО</w:t>
            </w:r>
          </w:p>
        </w:tc>
      </w:tr>
    </w:tbl>
    <w:p>
      <w:pPr>
        <w:pStyle w:val="Normal"/>
        <w:widowControl w:val="false"/>
        <w:jc w:val="end"/>
        <w:rPr/>
      </w:pPr>
      <w:r>
        <w:rPr/>
        <w:t>»;</w:t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widowControl w:val="false"/>
        <w:jc w:val="end"/>
        <w:rPr/>
      </w:pPr>
      <w:r>
        <w:rPr/>
        <w:t xml:space="preserve"> </w:t>
      </w:r>
    </w:p>
    <w:p>
      <w:pPr>
        <w:pStyle w:val="Normal"/>
        <w:widowControl w:val="false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  <w:t xml:space="preserve">                                                                                     </w:t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  <w:t>Приложение № 2</w:t>
      </w:r>
    </w:p>
    <w:p>
      <w:pPr>
        <w:pStyle w:val="Normal"/>
        <w:jc w:val="end"/>
        <w:rPr/>
      </w:pPr>
      <w:r>
        <w:rPr/>
        <w:t xml:space="preserve">к муниципальной программе </w:t>
      </w:r>
    </w:p>
    <w:p>
      <w:pPr>
        <w:pStyle w:val="Normal"/>
        <w:jc w:val="end"/>
        <w:rPr/>
      </w:pPr>
      <w:r>
        <w:rPr/>
        <w:t>Тугулымского муниципального округа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«Содействие развитию малого и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среднего предпринимательства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 xml:space="preserve">в Тугулымском муниципальном округе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до 2028 года»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План мероприятий</w:t>
      </w:r>
    </w:p>
    <w:p>
      <w:pPr>
        <w:pStyle w:val="Normal"/>
        <w:jc w:val="center"/>
        <w:rPr>
          <w:b/>
        </w:rPr>
      </w:pPr>
      <w:r>
        <w:rPr>
          <w:b/>
        </w:rPr>
        <w:t>по выполнению муниципальной программы Тугулымского муниципального округа</w:t>
      </w:r>
    </w:p>
    <w:p>
      <w:pPr>
        <w:pStyle w:val="Heading4"/>
        <w:rPr/>
      </w:pPr>
      <w:r>
        <w:rPr/>
        <w:t>«Содействие развитию малого и среднего предпринимательства</w:t>
      </w:r>
    </w:p>
    <w:p>
      <w:pPr>
        <w:pStyle w:val="Heading4"/>
        <w:rPr/>
      </w:pPr>
      <w:r>
        <w:rPr/>
        <w:t xml:space="preserve"> </w:t>
      </w:r>
      <w:r>
        <w:rPr/>
        <w:t>в Тугулымском муниципальном округе до 2028 года»</w:t>
      </w:r>
    </w:p>
    <w:p>
      <w:pPr>
        <w:pStyle w:val="Normal"/>
        <w:widowControl w:val="false"/>
        <w:jc w:val="center"/>
        <w:rPr/>
      </w:pPr>
      <w:r>
        <w:rPr/>
      </w:r>
    </w:p>
    <w:tbl>
      <w:tblPr>
        <w:tblW w:w="27638" w:type="dxa"/>
        <w:jc w:val="start"/>
        <w:tblInd w:w="155" w:type="dxa"/>
        <w:tblLayout w:type="fixed"/>
        <w:tblCellMar>
          <w:top w:w="0" w:type="dxa"/>
          <w:start w:w="75" w:type="dxa"/>
          <w:bottom w:w="0" w:type="dxa"/>
          <w:end w:w="75" w:type="dxa"/>
        </w:tblCellMar>
        <w:tblLook w:val="0000" w:noHBand="0" w:noVBand="0" w:firstColumn="0" w:lastRow="0" w:lastColumn="0" w:firstRow="0"/>
      </w:tblPr>
      <w:tblGrid>
        <w:gridCol w:w="538"/>
        <w:gridCol w:w="31"/>
        <w:gridCol w:w="3886"/>
        <w:gridCol w:w="851"/>
        <w:gridCol w:w="851"/>
        <w:gridCol w:w="851"/>
        <w:gridCol w:w="849"/>
        <w:gridCol w:w="851"/>
        <w:gridCol w:w="851"/>
        <w:gridCol w:w="852"/>
        <w:gridCol w:w="848"/>
        <w:gridCol w:w="851"/>
        <w:gridCol w:w="47"/>
        <w:gridCol w:w="899"/>
        <w:gridCol w:w="1802"/>
        <w:gridCol w:w="12780"/>
      </w:tblGrid>
      <w:tr>
        <w:trPr/>
        <w:tc>
          <w:tcPr>
            <w:tcW w:w="53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N   </w:t>
              <w:br/>
              <w:t>строки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Наименование мероприятия/</w:t>
              <w:br/>
              <w:t xml:space="preserve">   Источники расходов    </w:t>
              <w:br/>
              <w:t xml:space="preserve">    на финансирование    </w:t>
            </w:r>
          </w:p>
        </w:tc>
        <w:tc>
          <w:tcPr>
            <w:tcW w:w="8601" w:type="dxa"/>
            <w:gridSpan w:val="11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Объем расходов на выполнение мероприятия за счет     </w:t>
              <w:br/>
              <w:t xml:space="preserve">   всех источников ресурсного обеспечения, тыс. рублей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Номер строки </w:t>
              <w:br/>
              <w:t xml:space="preserve">   целевых   </w:t>
              <w:br/>
              <w:t xml:space="preserve">показателей, </w:t>
              <w:br/>
              <w:t>на достижение</w:t>
              <w:br/>
              <w:t xml:space="preserve">   которых   </w:t>
              <w:br/>
              <w:t xml:space="preserve"> направлены  </w:t>
              <w:br/>
              <w:t xml:space="preserve"> мероприятия 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17" w:type="dxa"/>
            <w:gridSpan w:val="2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всего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2021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2022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2023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2024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2025 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2026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2027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2028</w:t>
            </w:r>
          </w:p>
        </w:tc>
        <w:tc>
          <w:tcPr>
            <w:tcW w:w="1802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1   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</w:t>
            </w:r>
            <w:r>
              <w:rPr/>
              <w:t xml:space="preserve">2 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3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4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   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6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 xml:space="preserve">7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8  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9   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10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 xml:space="preserve">13   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ВСЕГО ПО МУНИЦИПАЛЬНОЙ</w:t>
              <w:br/>
              <w:t xml:space="preserve">ПРОГРАММЕ, В ТОМ ЧИСЛЕ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9859,0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1102,0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1070,0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1135,0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1140,0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67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9859,0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1102,0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1068,0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1064,0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1135,0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Капитальные вложения     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Научно-исследовательские </w:t>
              <w:br/>
              <w:t xml:space="preserve">и опытно-конструкторские </w:t>
              <w:br/>
              <w:t xml:space="preserve">работы        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946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Прочие нужды             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9859,0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1102,0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1068,0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1064,0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1135,0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9859,0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1102,0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1070,0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1135,0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1140,0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</w:t>
            </w:r>
          </w:p>
        </w:tc>
        <w:tc>
          <w:tcPr>
            <w:tcW w:w="143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ПОДПРОГРАММА 1.  Содействие развитию субъектов малого и среднего предпринимательства Тугулымского муниципального округа до 2028 года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ВСЕГО ПО ПОДПРОГРАММЕ 1, </w:t>
              <w:br/>
              <w:t xml:space="preserve">В ТОМ ЧИСЛЕ   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9198,0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920,0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16.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9198,0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920,0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9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1428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27"/>
              <w:jc w:val="center"/>
              <w:rPr/>
            </w:pPr>
            <w:r>
              <w:rPr/>
              <w:t>1. Капитальные вложения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Всего по направлению "Капитальные вложения", в том числе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21.</w:t>
            </w:r>
          </w:p>
        </w:tc>
        <w:tc>
          <w:tcPr>
            <w:tcW w:w="14320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 Прочие нужды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Всего по направлению     </w:t>
              <w:br/>
              <w:t>"Прочие нужды",</w:t>
              <w:br/>
              <w:t xml:space="preserve">в том числе   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9198,0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920,0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9198,0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920,0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1060,0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highlight w:val="yellow"/>
              </w:rPr>
            </w:pPr>
            <w:r>
              <w:rPr/>
              <w:t>в том числе софинансирование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26.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highlight w:val="yellow"/>
              </w:rPr>
            </w:pPr>
            <w:r>
              <w:rPr/>
              <w:t>Мероприятие 1. Содействие развитию нормативно-правовых основ и информационной среды развития малого предпринимательства, из них: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18,23,24,26,27,</w:t>
            </w:r>
          </w:p>
          <w:p>
            <w:pPr>
              <w:pStyle w:val="Normal"/>
              <w:rPr/>
            </w:pPr>
            <w:r>
              <w:rPr/>
              <w:t>29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1.1. Организация деятельности Координационного совета по инвестициям и развитию малого и среднего предпринимательства в Тугулымском муниципальном округе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1.2. Ведение реестра субъектов малого и среднего предпринимательства Тугулымского муниципального округа, получивших поддержку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highlight w:val="yellow"/>
              </w:rPr>
            </w:pPr>
            <w:r>
              <w:rPr/>
              <w:t>23,24,26,27,29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29.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Мероприятие 2. Содействие развитию выставочно-ярмарочной деятельности субъектов малого и среднего предпринимательства (организация и проведение не менее 2 ярмарок в год для субъектов малого и среднего предпринимательства), всего</w:t>
            </w:r>
          </w:p>
          <w:p>
            <w:pPr>
              <w:pStyle w:val="Normal"/>
              <w:jc w:val="both"/>
              <w:rPr/>
            </w:pPr>
            <w:r>
              <w:rPr/>
              <w:t>из них: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Мероприятие 3. Обеспечение деятельности некоммерческих организаций, не являющихся государственными и муниципальными учреждениями, образующих инфраструктуру поддержки малого и среднего предпринимательства, осуществляющих деятельность на территории Тугулымского муниципального округа, всего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8918,0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4,5,6,7,8,9,11,12,13,15,</w:t>
            </w:r>
          </w:p>
          <w:p>
            <w:pPr>
              <w:pStyle w:val="Normal"/>
              <w:rPr>
                <w:highlight w:val="yellow"/>
              </w:rPr>
            </w:pPr>
            <w:r>
              <w:rPr/>
              <w:t>16,18,26,27,29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32.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8918,0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1003,0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1030,0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34.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highlight w:val="yellow"/>
              </w:rPr>
            </w:pPr>
            <w:r>
              <w:rPr/>
              <w:t>в том числе софинансирование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35.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Мероприятие 4. Предоставление во владение и (или) пользование муниципального имущества субъектам малого и среднего предпринимательства, и организациям, образующим инфраструктуру поддержки субъектов малого и среднего предпринимательства, с опубликованием в средствах массовой информации, размещением в сети Интернет.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highlight w:val="yellow"/>
              </w:rPr>
            </w:pPr>
            <w:r>
              <w:rPr/>
              <w:t>23,24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36.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Мероприятие 5. Формирование базы данных об инвестиционных площадках на территории Тугулымского муниципального округа.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37.</w:t>
            </w:r>
          </w:p>
        </w:tc>
        <w:tc>
          <w:tcPr>
            <w:tcW w:w="14320" w:type="dxa"/>
            <w:gridSpan w:val="1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ПОДПРОГРАММА 2. Содействие развитию малых форм хозяйствования агропромышленного комплекса Тугулымского муниципального округа до 2028 года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38.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ВСЕГО ПО ПОДПРОГРАММЕ 2, </w:t>
              <w:br/>
              <w:t xml:space="preserve">В ТОМ ЧИСЛЕ              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661,0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69,0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661,0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69,0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41.</w:t>
            </w:r>
          </w:p>
        </w:tc>
        <w:tc>
          <w:tcPr>
            <w:tcW w:w="14289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 Капитальные вложения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42.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Всего по направлению "Капитальные вложения", в том числе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43.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45.</w:t>
            </w:r>
          </w:p>
        </w:tc>
        <w:tc>
          <w:tcPr>
            <w:tcW w:w="14320" w:type="dxa"/>
            <w:gridSpan w:val="1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 Прочие нужды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  <w:t xml:space="preserve">                                          </w:t>
            </w:r>
            <w:r>
              <w:rPr/>
              <w:t xml:space="preserve">Прочие нужды                                         </w:t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46.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Всего по направлению     </w:t>
              <w:br/>
              <w:t>"Прочие нужды",</w:t>
              <w:br/>
              <w:t xml:space="preserve">в том числе   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661,0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69,0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областной бюджет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48.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661,0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69,0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х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49.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Мероприятие 6. Реализация мероприятий по стимулированию развития малых форм хозяйствования АПК, всего</w:t>
            </w:r>
          </w:p>
          <w:p>
            <w:pPr>
              <w:pStyle w:val="Normal"/>
              <w:jc w:val="both"/>
              <w:rPr/>
            </w:pPr>
            <w:r>
              <w:rPr/>
              <w:t>из них: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661,0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69,0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Подведение итогов районного трудового соревнования работников агропромышленного комплекса, всего</w:t>
            </w:r>
          </w:p>
          <w:p>
            <w:pPr>
              <w:pStyle w:val="Normal"/>
              <w:rPr/>
            </w:pPr>
            <w:r>
              <w:rPr/>
              <w:t>из них: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51.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580,0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75,0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65,0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- Организация и проведение конкурса профессионального мастерства среди малых форм хозяйствования на селе Тугулымского муниципального округа, всего</w:t>
            </w:r>
          </w:p>
          <w:p>
            <w:pPr>
              <w:pStyle w:val="Normal"/>
              <w:rPr/>
            </w:pPr>
            <w:r>
              <w:rPr/>
              <w:t>из них: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53.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62,0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54.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- Организация и проведение конкурса «Лучшее личное подсобное хозяйство Тугулымского муниципального округа», всего из них: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9,0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55.</w:t>
            </w:r>
          </w:p>
        </w:tc>
        <w:tc>
          <w:tcPr>
            <w:tcW w:w="391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местный бюджет           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9,0</w:t>
            </w:r>
          </w:p>
        </w:tc>
        <w:tc>
          <w:tcPr>
            <w:tcW w:w="8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5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8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89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80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127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end"/>
        <w:rPr>
          <w:szCs w:val="20"/>
        </w:rPr>
      </w:pPr>
      <w:bookmarkStart w:id="2" w:name="Par579"/>
      <w:bookmarkEnd w:id="2"/>
      <w:r>
        <w:rPr>
          <w:szCs w:val="20"/>
        </w:rPr>
        <w:t>».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nextPage"/>
          <w:pgSz w:orient="landscape" w:w="16838" w:h="11906"/>
          <w:pgMar w:left="1134" w:right="851" w:gutter="0" w:header="0" w:top="1134" w:footer="0" w:bottom="1418"/>
          <w:pgNumType w:fmt="decimal"/>
          <w:formProt w:val="false"/>
          <w:textDirection w:val="lrTb"/>
          <w:docGrid w:type="default" w:linePitch="360" w:charSpace="0"/>
        </w:sect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  <w:t>Приложение № 3</w:t>
      </w:r>
    </w:p>
    <w:p>
      <w:pPr>
        <w:pStyle w:val="Normal"/>
        <w:jc w:val="end"/>
        <w:rPr/>
      </w:pPr>
      <w:r>
        <w:rPr/>
        <w:t xml:space="preserve">к муниципальной программе </w:t>
      </w:r>
    </w:p>
    <w:p>
      <w:pPr>
        <w:pStyle w:val="Normal"/>
        <w:jc w:val="end"/>
        <w:rPr/>
      </w:pPr>
      <w:r>
        <w:rPr/>
        <w:t>Тугулымского муниципального округа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«Содействие развитию малого и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среднего предпринимательства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 xml:space="preserve">в Тугулымском муниципальном округе </w:t>
      </w:r>
    </w:p>
    <w:p>
      <w:pPr>
        <w:pStyle w:val="Normal"/>
        <w:jc w:val="end"/>
        <w:rPr/>
      </w:pPr>
      <w:r>
        <w:rPr/>
        <w:t>до 2028 года»</w:t>
      </w:r>
    </w:p>
    <w:p>
      <w:pPr>
        <w:pStyle w:val="Normal"/>
        <w:rPr/>
      </w:pPr>
      <w:r>
        <w:rPr/>
      </w:r>
    </w:p>
    <w:p>
      <w:pPr>
        <w:pStyle w:val="Heading4"/>
        <w:rPr>
          <w:bCs w:val="false"/>
        </w:rPr>
      </w:pPr>
      <w:r>
        <w:rPr>
          <w:bCs w:val="false"/>
        </w:rPr>
        <w:t>Методика</w:t>
      </w:r>
    </w:p>
    <w:p>
      <w:pPr>
        <w:pStyle w:val="Heading4"/>
        <w:rPr>
          <w:bCs w:val="false"/>
        </w:rPr>
      </w:pPr>
      <w:r>
        <w:rPr>
          <w:bCs w:val="false"/>
        </w:rPr>
        <w:t>расчета значений целевых показателей муниципальной программы Тугулымского муниципального округа «Содействие развитию малого и среднего предпринимательства в Тугулымском муниципальном округе до 2028 года»</w:t>
      </w:r>
    </w:p>
    <w:p>
      <w:pPr>
        <w:pStyle w:val="Normal"/>
        <w:rPr/>
      </w:pPr>
      <w:r>
        <w:rPr/>
      </w:r>
    </w:p>
    <w:p>
      <w:pPr>
        <w:pStyle w:val="ConsPlusCel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/>
        <w:tab/>
      </w:r>
      <w:r>
        <w:rPr>
          <w:rFonts w:cs="Times New Roman" w:ascii="Times New Roman" w:hAnsi="Times New Roman"/>
          <w:bCs/>
          <w:sz w:val="24"/>
          <w:szCs w:val="24"/>
        </w:rPr>
        <w:t>1. Целевой показатель 2. «Количество субъектов малого и среднего предпринимательства в расчете на 1000 жителей Тугулымского муниципального округа».</w:t>
      </w:r>
    </w:p>
    <w:p>
      <w:pPr>
        <w:pStyle w:val="Normal"/>
        <w:shd w:val="clear" w:color="auto" w:fill="FFFFFF"/>
        <w:ind w:firstLine="709"/>
        <w:jc w:val="both"/>
        <w:rPr>
          <w:bCs/>
        </w:rPr>
      </w:pPr>
      <w:r>
        <w:rPr>
          <w:bCs/>
        </w:rPr>
        <w:t>Значение целевого показателя рассчитывается по следующей формуле:</w:t>
      </w:r>
    </w:p>
    <w:p>
      <w:pPr>
        <w:pStyle w:val="Normal"/>
        <w:shd w:val="clear" w:color="auto" w:fill="FFFFFF"/>
        <w:ind w:firstLine="709"/>
        <w:jc w:val="both"/>
        <w:rPr>
          <w:bCs/>
        </w:rPr>
      </w:pPr>
      <w:r>
        <w:rPr>
          <w:bCs/>
        </w:rPr>
      </w:r>
      <w:bookmarkStart w:id="3" w:name="_Hlk186023603"/>
      <w:bookmarkStart w:id="4" w:name="_Hlk186023603"/>
    </w:p>
    <w:p>
      <w:pPr>
        <w:pStyle w:val="Normal"/>
        <w:shd w:val="clear" w:color="auto" w:fill="FFFFFF"/>
        <w:ind w:firstLine="709"/>
        <w:jc w:val="both"/>
        <w:rPr>
          <w:bCs/>
        </w:rPr>
      </w:pPr>
      <w:r>
        <w:rPr>
          <w:bCs/>
        </w:rPr>
        <w:t xml:space="preserve">К </w:t>
      </w:r>
      <w:r>
        <w:rPr>
          <w:bCs/>
          <w:sz w:val="20"/>
          <w:szCs w:val="20"/>
        </w:rPr>
        <w:t>смсп 1000</w:t>
      </w:r>
      <w:r>
        <w:rPr>
          <w:bCs/>
        </w:rPr>
        <w:t xml:space="preserve"> </w:t>
      </w:r>
      <w:bookmarkEnd w:id="4"/>
      <w:r>
        <w:rPr>
          <w:bCs/>
        </w:rPr>
        <w:t xml:space="preserve">= </w:t>
      </w:r>
      <w:bookmarkStart w:id="5" w:name="_Hlk186023659"/>
      <w:r>
        <w:rPr>
          <w:bCs/>
          <w:u w:val="thick"/>
        </w:rPr>
        <w:t>К</w:t>
      </w:r>
      <w:r>
        <w:rPr>
          <w:u w:val="thick"/>
        </w:rPr>
        <w:t xml:space="preserve"> </w:t>
      </w:r>
      <w:r>
        <w:rPr>
          <w:sz w:val="20"/>
          <w:szCs w:val="20"/>
          <w:u w:val="thick"/>
        </w:rPr>
        <w:t>смсп</w:t>
      </w:r>
      <w:r>
        <w:rPr>
          <w:sz w:val="16"/>
          <w:szCs w:val="16"/>
          <w:u w:val="single"/>
        </w:rPr>
        <w:t xml:space="preserve"> </w:t>
      </w:r>
      <w:bookmarkEnd w:id="5"/>
    </w:p>
    <w:p>
      <w:pPr>
        <w:pStyle w:val="Normal"/>
        <w:shd w:val="clear" w:color="auto" w:fill="FFFFFF"/>
        <w:ind w:firstLine="709"/>
        <w:jc w:val="both"/>
        <w:rPr>
          <w:bCs/>
        </w:rPr>
      </w:pPr>
      <w:r>
        <w:rPr/>
        <w:t xml:space="preserve">                     </w:t>
      </w:r>
      <w:r>
        <w:rPr/>
        <w:t xml:space="preserve">Ч </w:t>
      </w:r>
      <w:r>
        <w:rPr>
          <w:sz w:val="20"/>
          <w:szCs w:val="20"/>
        </w:rPr>
        <w:t>нас</w:t>
      </w:r>
      <w:r>
        <w:rPr/>
        <w:t xml:space="preserve"> × 1000</w:t>
      </w:r>
      <w:r>
        <w:rPr>
          <w:bCs/>
        </w:rPr>
        <w:t>, где: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bCs/>
        </w:rPr>
        <w:t xml:space="preserve">К </w:t>
      </w:r>
      <w:r>
        <w:rPr>
          <w:bCs/>
          <w:sz w:val="20"/>
          <w:szCs w:val="20"/>
        </w:rPr>
        <w:t>смсп 1000</w:t>
      </w:r>
      <w:r>
        <w:rPr>
          <w:bCs/>
        </w:rPr>
        <w:t xml:space="preserve"> </w:t>
      </w:r>
      <w:r>
        <w:rPr/>
        <w:t xml:space="preserve"> - число субъектов малого и среднего предпринимательства в расчете на 1000  человек населения, единиц;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bCs/>
        </w:rPr>
        <w:t xml:space="preserve">К </w:t>
      </w:r>
      <w:r>
        <w:rPr>
          <w:sz w:val="20"/>
          <w:szCs w:val="20"/>
        </w:rPr>
        <w:t xml:space="preserve">смсп </w:t>
      </w:r>
      <w:r>
        <w:rPr/>
        <w:t xml:space="preserve">- число субъектов малого и среднего предпринимательства (включая микропредприятия) – юридических лиц и индивидуальных предпринимателей на отчетную дату, единиц; </w:t>
      </w:r>
    </w:p>
    <w:p>
      <w:pPr>
        <w:pStyle w:val="Normal"/>
        <w:shd w:val="clear" w:color="auto" w:fill="FFFFFF"/>
        <w:ind w:firstLine="709"/>
        <w:jc w:val="both"/>
        <w:rPr>
          <w:bCs/>
        </w:rPr>
      </w:pPr>
      <w:r>
        <w:rPr/>
        <w:t xml:space="preserve">Ч </w:t>
      </w:r>
      <w:r>
        <w:rPr>
          <w:sz w:val="20"/>
          <w:szCs w:val="20"/>
        </w:rPr>
        <w:t>нас</w:t>
      </w:r>
      <w:r>
        <w:rPr/>
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</w:r>
    </w:p>
    <w:p>
      <w:pPr>
        <w:pStyle w:val="ConsPlusCel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2.</w:t>
      </w:r>
      <w:r>
        <w:rPr>
          <w:bCs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 xml:space="preserve">Целевой показатель </w:t>
      </w:r>
      <w:r>
        <w:rPr>
          <w:rFonts w:cs="Times New Roman" w:ascii="Times New Roman" w:hAnsi="Times New Roman"/>
          <w:sz w:val="24"/>
          <w:szCs w:val="24"/>
        </w:rPr>
        <w:t xml:space="preserve"> 5.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совместителей) всех предприятий и организаций муниципального округа».</w:t>
      </w:r>
    </w:p>
    <w:p>
      <w:pPr>
        <w:pStyle w:val="Normal"/>
        <w:shd w:val="clear" w:color="auto" w:fill="FFFFFF"/>
        <w:ind w:firstLine="709"/>
        <w:rPr>
          <w:bCs/>
        </w:rPr>
      </w:pPr>
      <w:r>
        <w:rPr>
          <w:bCs/>
        </w:rPr>
        <w:t>Значение целевого показателя рассчитывается по следующей формуле:</w:t>
      </w:r>
    </w:p>
    <w:p>
      <w:pPr>
        <w:pStyle w:val="Normal"/>
        <w:shd w:val="clear" w:color="auto" w:fill="FFFFFF"/>
        <w:ind w:firstLine="709"/>
        <w:rPr/>
      </w:pPr>
      <w:r>
        <w:rPr/>
      </w:r>
    </w:p>
    <w:p>
      <w:pPr>
        <w:pStyle w:val="Normal"/>
        <w:shd w:val="clear" w:color="auto" w:fill="FFFFFF"/>
        <w:ind w:firstLine="709"/>
        <w:rPr/>
      </w:pPr>
      <w:r>
        <w:rPr/>
        <w:t xml:space="preserve">Д </w:t>
      </w:r>
      <w:r>
        <w:rPr>
          <w:sz w:val="20"/>
          <w:szCs w:val="20"/>
        </w:rPr>
        <w:t>сспч мп + ср</w:t>
      </w:r>
      <w:r>
        <w:rPr/>
        <w:t xml:space="preserve"> = </w:t>
      </w:r>
      <w:r>
        <w:rPr>
          <w:u w:val="thick"/>
        </w:rPr>
        <w:t xml:space="preserve">Ч </w:t>
      </w:r>
      <w:r>
        <w:rPr>
          <w:sz w:val="20"/>
          <w:szCs w:val="20"/>
          <w:u w:val="thick"/>
        </w:rPr>
        <w:t>ссп мп + ср</w:t>
      </w:r>
    </w:p>
    <w:p>
      <w:pPr>
        <w:pStyle w:val="Normal"/>
        <w:shd w:val="clear" w:color="auto" w:fill="FFFFFF"/>
        <w:ind w:firstLine="709"/>
        <w:rPr/>
      </w:pPr>
      <w:r>
        <w:rPr/>
        <w:t xml:space="preserve">                          </w:t>
      </w:r>
      <w:r>
        <w:rPr/>
        <w:t xml:space="preserve">Ч </w:t>
      </w:r>
      <w:r>
        <w:rPr>
          <w:sz w:val="20"/>
          <w:szCs w:val="20"/>
        </w:rPr>
        <w:t>общ</w:t>
      </w:r>
      <w:r>
        <w:rPr/>
        <w:t xml:space="preserve">           × 100, где:</w:t>
      </w:r>
    </w:p>
    <w:p>
      <w:pPr>
        <w:pStyle w:val="Normal"/>
        <w:shd w:val="clear" w:color="auto" w:fill="FFFFFF"/>
        <w:ind w:firstLine="709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  <w:t xml:space="preserve">Д </w:t>
      </w:r>
      <w:r>
        <w:rPr>
          <w:sz w:val="20"/>
          <w:szCs w:val="20"/>
        </w:rPr>
        <w:t>сспч мп + ср</w:t>
      </w:r>
      <w:r>
        <w:rPr/>
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на отчетную дату, процент; 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  <w:t xml:space="preserve">Ч </w:t>
      </w:r>
      <w:r>
        <w:rPr>
          <w:sz w:val="20"/>
          <w:szCs w:val="20"/>
        </w:rPr>
        <w:t>ссп мп + ср</w:t>
      </w:r>
      <w:r>
        <w:rPr/>
        <w:t xml:space="preserve"> – среднесписочная численность работников (без внешних совместителей) малых (включая микро) и средних предприятий – юридических лиц на отчетную дату, человек;   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  <w:t xml:space="preserve">Ч </w:t>
      </w:r>
      <w:r>
        <w:rPr>
          <w:sz w:val="20"/>
          <w:szCs w:val="20"/>
        </w:rPr>
        <w:t>общ</w:t>
      </w:r>
      <w:r>
        <w:rPr/>
        <w:t xml:space="preserve"> – среднесписочная численность работников занятого населения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 на отчетную дату, человек.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bookmarkStart w:id="6" w:name="_Hlk212902176"/>
      <w:r>
        <w:rPr/>
        <w:t>Приложение № 4</w:t>
      </w:r>
    </w:p>
    <w:p>
      <w:pPr>
        <w:pStyle w:val="Normal"/>
        <w:jc w:val="end"/>
        <w:rPr/>
      </w:pPr>
      <w:r>
        <w:rPr/>
        <w:t xml:space="preserve">к муниципальной программе </w:t>
      </w:r>
    </w:p>
    <w:p>
      <w:pPr>
        <w:pStyle w:val="Normal"/>
        <w:jc w:val="end"/>
        <w:rPr/>
      </w:pPr>
      <w:r>
        <w:rPr/>
        <w:t>Тугулымского муниципального округа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«Содействие развитию малого и 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>среднего предпринимательства</w:t>
      </w:r>
    </w:p>
    <w:p>
      <w:pPr>
        <w:pStyle w:val="Heading4"/>
        <w:jc w:val="end"/>
        <w:rPr>
          <w:b w:val="false"/>
        </w:rPr>
      </w:pPr>
      <w:r>
        <w:rPr>
          <w:b w:val="false"/>
        </w:rPr>
        <w:t xml:space="preserve"> </w:t>
      </w:r>
      <w:r>
        <w:rPr>
          <w:b w:val="false"/>
        </w:rPr>
        <w:t xml:space="preserve">в Тугулымском муниципальном округе </w:t>
      </w:r>
    </w:p>
    <w:p>
      <w:pPr>
        <w:pStyle w:val="Normal"/>
        <w:jc w:val="end"/>
        <w:rPr/>
      </w:pPr>
      <w:bookmarkStart w:id="7" w:name="_Hlk212902176"/>
      <w:r>
        <w:rPr/>
        <w:t>до 2028 года»</w:t>
      </w:r>
      <w:bookmarkEnd w:id="7"/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8" w:name="P878"/>
      <w:bookmarkEnd w:id="8"/>
      <w:r>
        <w:rPr/>
        <w:t xml:space="preserve">Социально значимые и иные приоритетные виды деятельности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</w:t>
      </w:r>
    </w:p>
    <w:p>
      <w:pPr>
        <w:pStyle w:val="ConsPlusTitle"/>
        <w:jc w:val="center"/>
        <w:rPr/>
      </w:pPr>
      <w:r>
        <w:rPr/>
        <w:t>Тугулымского муниципального округа</w:t>
      </w:r>
    </w:p>
    <w:p>
      <w:pPr>
        <w:pStyle w:val="ConsPlusTitle"/>
        <w:jc w:val="center"/>
        <w:rPr/>
      </w:pPr>
      <w:r>
        <w:rPr/>
      </w:r>
    </w:p>
    <w:tbl>
      <w:tblPr>
        <w:tblW w:w="9363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val="0000" w:noHBand="0" w:noVBand="0" w:firstColumn="0" w:lastRow="0" w:lastColumn="0" w:firstRow="0"/>
      </w:tblPr>
      <w:tblGrid>
        <w:gridCol w:w="907"/>
        <w:gridCol w:w="1983"/>
        <w:gridCol w:w="6473"/>
      </w:tblGrid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 строки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Код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ОКВЭД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вида деятельности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01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(за исключением </w:t>
            </w:r>
            <w:hyperlink r:id="rId1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01.15</w:t>
              </w:r>
            </w:hyperlink>
            <w:r>
              <w:rPr/>
              <w:t>)</w:t>
            </w:r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02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лесоводство и лесозаготовки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10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пищевых продуктов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11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(за исключением </w:t>
            </w:r>
            <w:hyperlink r:id="rId1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11.01</w:t>
              </w:r>
            </w:hyperlink>
            <w:r>
              <w:rPr/>
              <w:t xml:space="preserve"> - </w:t>
            </w:r>
            <w:hyperlink r:id="rId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11.06</w:t>
              </w:r>
            </w:hyperlink>
            <w:r>
              <w:rPr/>
              <w:t>)</w:t>
            </w:r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напитков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16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28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машин и оборудования, не включенных в другие группировки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29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автотранспортных средств, прицепов и полуприцепов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30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прочих транспортных средств и оборудования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31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мебели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35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(за исключением </w:t>
            </w:r>
      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35.11.3</w:t>
              </w:r>
            </w:hyperlink>
            <w:r>
              <w:rPr/>
              <w:t xml:space="preserve">, </w:t>
            </w: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35.30.12</w:t>
              </w:r>
            </w:hyperlink>
            <w:r>
              <w:rPr/>
              <w:t>)</w:t>
            </w:r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обеспечение электрической энергией, газом и паром; кондиционирование воздуха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36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забор, очистка и распределение воды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37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сбор и обработка сточных вод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38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сбор, обработка и утилизация отходов; обработка вторичного сырья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41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строительство зданий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42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строительство инженерных сооружений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49.4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автомобильного грузового транспорта и услуги по перевозкам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56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по предоставлению продуктов питания и напитков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58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издательская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75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ветеринарная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79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85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образование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86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в области здравоохранения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87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по уходу с обеспечением проживания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88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предоставление социальных услуг без обеспечения проживания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91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библиотек, архивов, музеев и прочих объектов культуры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93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в области спорта, отдыха и развлечений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95</w:t>
              </w:r>
            </w:hyperlink>
          </w:p>
        </w:tc>
        <w:tc>
          <w:tcPr>
            <w:tcW w:w="6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ремонт компьютеров, предметов личного потребления и хозяйственно-бытового назначения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ConsPlusTitle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Normal"/>
        <w:tabs>
          <w:tab w:val="clear" w:pos="708"/>
          <w:tab w:val="left" w:pos="13680" w:leader="none"/>
        </w:tabs>
        <w:jc w:val="end"/>
        <w:rPr/>
      </w:pPr>
      <w:r>
        <w:rPr/>
        <w:t>Приложение № 5</w:t>
      </w:r>
    </w:p>
    <w:p>
      <w:pPr>
        <w:pStyle w:val="Normal"/>
        <w:jc w:val="end"/>
        <w:rPr/>
      </w:pPr>
      <w:r>
        <w:rPr/>
        <w:t xml:space="preserve">к муниципальной программе </w:t>
      </w:r>
    </w:p>
    <w:p>
      <w:pPr>
        <w:pStyle w:val="Normal"/>
        <w:jc w:val="end"/>
        <w:rPr/>
      </w:pPr>
      <w:r>
        <w:rPr/>
        <w:t>Тугулымского муниципального округа</w:t>
      </w:r>
    </w:p>
    <w:p>
      <w:pPr>
        <w:pStyle w:val="Heading4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«Содействие развитию малого и </w:t>
      </w:r>
    </w:p>
    <w:p>
      <w:pPr>
        <w:pStyle w:val="Heading4"/>
        <w:jc w:val="end"/>
        <w:rPr>
          <w:b w:val="false"/>
          <w:bCs w:val="false"/>
        </w:rPr>
      </w:pPr>
      <w:r>
        <w:rPr>
          <w:b w:val="false"/>
          <w:bCs w:val="false"/>
        </w:rPr>
        <w:t>среднего предпринимательства</w:t>
      </w:r>
    </w:p>
    <w:p>
      <w:pPr>
        <w:pStyle w:val="Heading4"/>
        <w:jc w:val="end"/>
        <w:rPr>
          <w:b w:val="false"/>
          <w:bCs w:val="false"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в Тугулымском муниципальном округе </w:t>
      </w:r>
    </w:p>
    <w:p>
      <w:pPr>
        <w:pStyle w:val="Normal"/>
        <w:jc w:val="end"/>
        <w:rPr/>
      </w:pPr>
      <w:r>
        <w:rPr/>
        <w:t>до 2028 года»</w:t>
      </w:r>
    </w:p>
    <w:p>
      <w:pPr>
        <w:pStyle w:val="Normal"/>
        <w:shd w:val="clear" w:color="auto" w:fill="FFFFFF"/>
        <w:ind w:firstLine="709"/>
        <w:jc w:val="both"/>
        <w:rPr/>
      </w:pPr>
      <w:r>
        <w:rPr/>
      </w:r>
    </w:p>
    <w:p>
      <w:pPr>
        <w:pStyle w:val="ConsPlusTitle"/>
        <w:jc w:val="center"/>
        <w:rPr/>
      </w:pPr>
      <w:r>
        <w:rPr/>
        <w:t>Перечень видов деятельности, осуществляемых субъектами малого и среднего предпринимательства и физическими лицами, не являющихся индивидуальными предпринимателями и применяющих специальный налоговый режим "Налог на профессиональный доход" для целей предоставления муниципальных преференций на территории Тугулымского муниципального округа</w:t>
      </w:r>
    </w:p>
    <w:p>
      <w:pPr>
        <w:pStyle w:val="ConsPlusTitle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tbl>
      <w:tblPr>
        <w:tblW w:w="9300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  <w:tblLook w:val="0000" w:noHBand="0" w:noVBand="0" w:firstColumn="0" w:lastRow="0" w:lastColumn="0" w:firstRow="0"/>
      </w:tblPr>
      <w:tblGrid>
        <w:gridCol w:w="907"/>
        <w:gridCol w:w="1983"/>
        <w:gridCol w:w="6410"/>
      </w:tblGrid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Номер строки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Код </w:t>
            </w: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ОКВЭД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вида деятельности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01</w:t>
              </w:r>
            </w:hyperlink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(за исключением </w:t>
            </w:r>
            <w:hyperlink r:id="rId4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01.15</w:t>
              </w:r>
            </w:hyperlink>
            <w:r>
              <w:rPr/>
              <w:t>)</w:t>
            </w:r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растениеводство и животноводство, охота и предоставление соответствующих услуг в этих областях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10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пищевых продуктов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31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производство мебели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49.4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автомобильного грузового транспорта и услуги по перевозкам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56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по предоставлению продуктов питания и напитков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4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58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издательская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7.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5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75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ветеринарная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79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>
        <w:trPr/>
        <w:tc>
          <w:tcPr>
            <w:tcW w:w="9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hyperlink r:id="rId5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rStyle w:val="Style8"/>
                </w:rPr>
                <w:t>95</w:t>
              </w:r>
            </w:hyperlink>
          </w:p>
        </w:tc>
        <w:tc>
          <w:tcPr>
            <w:tcW w:w="6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ремонт компьютеров, предметов личного потребления и хозяйственно-бытового назначения</w:t>
            </w:r>
          </w:p>
        </w:tc>
      </w:tr>
    </w:tbl>
    <w:p>
      <w:pPr>
        <w:pStyle w:val="ConsPlusTitle"/>
        <w:jc w:val="center"/>
        <w:rPr>
          <w:b w:val="false"/>
          <w:bCs w:val="false"/>
        </w:rPr>
      </w:pPr>
      <w:r>
        <w:rPr>
          <w:b w:val="false"/>
          <w:bCs w:val="false"/>
        </w:rPr>
      </w:r>
      <w:bookmarkEnd w:id="0"/>
    </w:p>
    <w:sectPr>
      <w:type w:val="nextPage"/>
      <w:pgSz w:w="11906" w:h="16838"/>
      <w:pgMar w:left="1418" w:right="1134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Tahoma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b5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4">
    <w:name w:val="heading 4"/>
    <w:basedOn w:val="Normal"/>
    <w:next w:val="Normal"/>
    <w:link w:val="4"/>
    <w:unhideWhenUsed/>
    <w:qFormat/>
    <w:rsid w:val="00dc6b5d"/>
    <w:pPr>
      <w:keepNext w:val="true"/>
      <w:shd w:val="clear" w:color="auto" w:fill="FFFFFF"/>
      <w:jc w:val="center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qFormat/>
    <w:rsid w:val="00dc6b5d"/>
    <w:rPr>
      <w:rFonts w:ascii="Times New Roman" w:hAnsi="Times New Roman" w:eastAsia="Times New Roman" w:cs="Times New Roman"/>
      <w:b/>
      <w:bCs/>
      <w:sz w:val="24"/>
      <w:szCs w:val="24"/>
      <w:shd w:fill="FFFFFF" w:val="clear"/>
      <w:lang w:eastAsia="ru-RU"/>
    </w:rPr>
  </w:style>
  <w:style w:type="character" w:styleId="Style13" w:customStyle="1">
    <w:name w:val="Заголовок Знак"/>
    <w:basedOn w:val="DefaultParagraphFont"/>
    <w:qFormat/>
    <w:rsid w:val="00dc6b5d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dc6b5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c6b5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110f3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c3f9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2c3f9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styleId="1">
    <w:name w:val="Название Знак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8">
    <w:name w:val="Название Знак"/>
    <w:qFormat/>
    <w:rPr>
      <w:b/>
      <w:sz w:val="24"/>
    </w:rPr>
  </w:style>
  <w:style w:type="character" w:styleId="Style19">
    <w:name w:val="Основной шрифт абзаца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cs="Times New Roman"/>
      <w:sz w:val="24"/>
      <w:szCs w:val="24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5"/>
    <w:uiPriority w:val="99"/>
    <w:semiHidden/>
    <w:unhideWhenUsed/>
    <w:rsid w:val="00110f3d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13"/>
    <w:qFormat/>
    <w:rsid w:val="00dc6b5d"/>
    <w:pPr>
      <w:jc w:val="center"/>
    </w:pPr>
    <w:rPr>
      <w:b/>
      <w:szCs w:val="20"/>
    </w:rPr>
  </w:style>
  <w:style w:type="paragraph" w:styleId="BodyText2">
    <w:name w:val="Body Text 2"/>
    <w:basedOn w:val="Normal"/>
    <w:link w:val="2"/>
    <w:unhideWhenUsed/>
    <w:qFormat/>
    <w:rsid w:val="00dc6b5d"/>
    <w:pPr>
      <w:tabs>
        <w:tab w:val="clear" w:pos="708"/>
        <w:tab w:val="left" w:pos="7590" w:leader="none"/>
      </w:tabs>
      <w:jc w:val="center"/>
    </w:pPr>
    <w:rPr/>
  </w:style>
  <w:style w:type="paragraph" w:styleId="ConsPlusTitle" w:customStyle="1">
    <w:name w:val="ConsPlusTitle"/>
    <w:qFormat/>
    <w:rsid w:val="00dc6b5d"/>
    <w:pPr>
      <w:widowControl w:val="fals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c6b5d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110f3d"/>
    <w:pPr>
      <w:widowControl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Default" w:customStyle="1">
    <w:name w:val="Default"/>
    <w:qFormat/>
    <w:rsid w:val="00110f3d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PlusCell" w:customStyle="1">
    <w:name w:val="ConsPlusCell"/>
    <w:qFormat/>
    <w:rsid w:val="00d4001b"/>
    <w:pPr>
      <w:widowControl w:val="fals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1"/>
    <w:basedOn w:val="Normal"/>
    <w:next w:val="NormalWeb"/>
    <w:qFormat/>
    <w:rsid w:val="00d4001b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d4001b"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2c3f9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2c3f9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2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hyperlink" Target="https://login.consultant.ru/link/?req=doc&amp;base=LAW&amp;n=511232" TargetMode="External"/><Relationship Id="rId6" Type="http://schemas.openxmlformats.org/officeDocument/2006/relationships/hyperlink" Target="https://login.consultant.ru/link/?req=doc&amp;base=RLAW071&amp;n=390408" TargetMode="External"/><Relationship Id="rId7" Type="http://schemas.openxmlformats.org/officeDocument/2006/relationships/hyperlink" Target="https://login.consultant.ru/link/?req=doc&amp;base=RLAW071&amp;n=407755" TargetMode="External"/><Relationship Id="rId8" Type="http://schemas.openxmlformats.org/officeDocument/2006/relationships/hyperlink" Target="https://login.consultant.ru/link/?req=doc&amp;base=RLAW071&amp;n=411983" TargetMode="External"/><Relationship Id="rId9" Type="http://schemas.openxmlformats.org/officeDocument/2006/relationships/hyperlink" Target="https://login.consultant.ru/link/?req=doc&amp;base=LAW&amp;n=512750" TargetMode="External"/><Relationship Id="rId10" Type="http://schemas.openxmlformats.org/officeDocument/2006/relationships/hyperlink" Target="https://login.consultant.ru/link/?req=doc&amp;base=LAW&amp;n=512750&amp;dst=100136" TargetMode="External"/><Relationship Id="rId11" Type="http://schemas.openxmlformats.org/officeDocument/2006/relationships/hyperlink" Target="https://login.consultant.ru/link/?req=doc&amp;base=LAW&amp;n=512750&amp;dst=100203" TargetMode="External"/><Relationship Id="rId12" Type="http://schemas.openxmlformats.org/officeDocument/2006/relationships/hyperlink" Target="https://login.consultant.ru/link/?req=doc&amp;base=LAW&amp;n=512750&amp;dst=100395" TargetMode="External"/><Relationship Id="rId13" Type="http://schemas.openxmlformats.org/officeDocument/2006/relationships/hyperlink" Target="https://login.consultant.ru/link/?req=doc&amp;base=LAW&amp;n=512750&amp;dst=100714" TargetMode="External"/><Relationship Id="rId14" Type="http://schemas.openxmlformats.org/officeDocument/2006/relationships/hyperlink" Target="https://login.consultant.ru/link/?req=doc&amp;base=LAW&amp;n=512750&amp;dst=101021" TargetMode="External"/><Relationship Id="rId15" Type="http://schemas.openxmlformats.org/officeDocument/2006/relationships/hyperlink" Target="https://login.consultant.ru/link/?req=doc&amp;base=LAW&amp;n=512750&amp;dst=101026" TargetMode="External"/><Relationship Id="rId16" Type="http://schemas.openxmlformats.org/officeDocument/2006/relationships/hyperlink" Target="https://login.consultant.ru/link/?req=doc&amp;base=LAW&amp;n=512750&amp;dst=101044" TargetMode="External"/><Relationship Id="rId17" Type="http://schemas.openxmlformats.org/officeDocument/2006/relationships/hyperlink" Target="https://login.consultant.ru/link/?req=doc&amp;base=LAW&amp;n=512750&amp;dst=101322" TargetMode="External"/><Relationship Id="rId18" Type="http://schemas.openxmlformats.org/officeDocument/2006/relationships/hyperlink" Target="https://login.consultant.ru/link/?req=doc&amp;base=LAW&amp;n=512750&amp;dst=102200" TargetMode="External"/><Relationship Id="rId19" Type="http://schemas.openxmlformats.org/officeDocument/2006/relationships/hyperlink" Target="https://login.consultant.ru/link/?req=doc&amp;base=LAW&amp;n=512750&amp;dst=102465" TargetMode="External"/><Relationship Id="rId20" Type="http://schemas.openxmlformats.org/officeDocument/2006/relationships/hyperlink" Target="https://login.consultant.ru/link/?req=doc&amp;base=LAW&amp;n=512750&amp;dst=102518" TargetMode="External"/><Relationship Id="rId21" Type="http://schemas.openxmlformats.org/officeDocument/2006/relationships/hyperlink" Target="https://login.consultant.ru/link/?req=doc&amp;base=LAW&amp;n=512750&amp;dst=102609" TargetMode="External"/><Relationship Id="rId22" Type="http://schemas.openxmlformats.org/officeDocument/2006/relationships/hyperlink" Target="https://login.consultant.ru/link/?req=doc&amp;base=LAW&amp;n=512750&amp;dst=102711" TargetMode="External"/><Relationship Id="rId23" Type="http://schemas.openxmlformats.org/officeDocument/2006/relationships/hyperlink" Target="https://login.consultant.ru/link/?req=doc&amp;base=LAW&amp;n=512750&amp;dst=102721" TargetMode="External"/><Relationship Id="rId24" Type="http://schemas.openxmlformats.org/officeDocument/2006/relationships/hyperlink" Target="https://login.consultant.ru/link/?req=doc&amp;base=LAW&amp;n=512750&amp;dst=102791" TargetMode="External"/><Relationship Id="rId25" Type="http://schemas.openxmlformats.org/officeDocument/2006/relationships/hyperlink" Target="https://login.consultant.ru/link/?req=doc&amp;base=LAW&amp;n=512750&amp;dst=102812" TargetMode="External"/><Relationship Id="rId26" Type="http://schemas.openxmlformats.org/officeDocument/2006/relationships/hyperlink" Target="https://login.consultant.ru/link/?req=doc&amp;base=LAW&amp;n=512750&amp;dst=102823" TargetMode="External"/><Relationship Id="rId27" Type="http://schemas.openxmlformats.org/officeDocument/2006/relationships/hyperlink" Target="https://login.consultant.ru/link/?req=doc&amp;base=LAW&amp;n=512750&amp;dst=102830" TargetMode="External"/><Relationship Id="rId28" Type="http://schemas.openxmlformats.org/officeDocument/2006/relationships/hyperlink" Target="https://login.consultant.ru/link/?req=doc&amp;base=LAW&amp;n=512750&amp;dst=102895" TargetMode="External"/><Relationship Id="rId29" Type="http://schemas.openxmlformats.org/officeDocument/2006/relationships/hyperlink" Target="https://login.consultant.ru/link/?req=doc&amp;base=LAW&amp;n=512750&amp;dst=106035" TargetMode="External"/><Relationship Id="rId30" Type="http://schemas.openxmlformats.org/officeDocument/2006/relationships/hyperlink" Target="https://login.consultant.ru/link/?req=doc&amp;base=LAW&amp;n=512750&amp;dst=103990" TargetMode="External"/><Relationship Id="rId31" Type="http://schemas.openxmlformats.org/officeDocument/2006/relationships/hyperlink" Target="https://login.consultant.ru/link/?req=doc&amp;base=LAW&amp;n=512750&amp;dst=104326" TargetMode="External"/><Relationship Id="rId32" Type="http://schemas.openxmlformats.org/officeDocument/2006/relationships/hyperlink" Target="https://login.consultant.ru/link/?req=doc&amp;base=LAW&amp;n=512750&amp;dst=104368" TargetMode="External"/><Relationship Id="rId33" Type="http://schemas.openxmlformats.org/officeDocument/2006/relationships/hyperlink" Target="https://login.consultant.ru/link/?req=doc&amp;base=LAW&amp;n=512750&amp;dst=105016" TargetMode="External"/><Relationship Id="rId34" Type="http://schemas.openxmlformats.org/officeDocument/2006/relationships/hyperlink" Target="https://login.consultant.ru/link/?req=doc&amp;base=LAW&amp;n=512750&amp;dst=105118" TargetMode="External"/><Relationship Id="rId35" Type="http://schemas.openxmlformats.org/officeDocument/2006/relationships/hyperlink" Target="https://login.consultant.ru/link/?req=doc&amp;base=LAW&amp;n=512750&amp;dst=105329" TargetMode="External"/><Relationship Id="rId36" Type="http://schemas.openxmlformats.org/officeDocument/2006/relationships/hyperlink" Target="https://login.consultant.ru/link/?req=doc&amp;base=LAW&amp;n=512750&amp;dst=105380" TargetMode="External"/><Relationship Id="rId37" Type="http://schemas.openxmlformats.org/officeDocument/2006/relationships/hyperlink" Target="https://login.consultant.ru/link/?req=doc&amp;base=LAW&amp;n=512750&amp;dst=105409" TargetMode="External"/><Relationship Id="rId38" Type="http://schemas.openxmlformats.org/officeDocument/2006/relationships/hyperlink" Target="https://login.consultant.ru/link/?req=doc&amp;base=LAW&amp;n=512750&amp;dst=105428" TargetMode="External"/><Relationship Id="rId39" Type="http://schemas.openxmlformats.org/officeDocument/2006/relationships/hyperlink" Target="https://login.consultant.ru/link/?req=doc&amp;base=LAW&amp;n=512750&amp;dst=105463" TargetMode="External"/><Relationship Id="rId40" Type="http://schemas.openxmlformats.org/officeDocument/2006/relationships/hyperlink" Target="https://login.consultant.ru/link/?req=doc&amp;base=LAW&amp;n=512750&amp;dst=105507" TargetMode="External"/><Relationship Id="rId41" Type="http://schemas.openxmlformats.org/officeDocument/2006/relationships/hyperlink" Target="https://login.consultant.ru/link/?req=doc&amp;base=LAW&amp;n=512750&amp;dst=105555" TargetMode="External"/><Relationship Id="rId42" Type="http://schemas.openxmlformats.org/officeDocument/2006/relationships/hyperlink" Target="https://login.consultant.ru/link/?req=doc&amp;base=LAW&amp;n=512750" TargetMode="External"/><Relationship Id="rId43" Type="http://schemas.openxmlformats.org/officeDocument/2006/relationships/hyperlink" Target="https://login.consultant.ru/link/?req=doc&amp;base=LAW&amp;n=512750&amp;dst=100136" TargetMode="External"/><Relationship Id="rId44" Type="http://schemas.openxmlformats.org/officeDocument/2006/relationships/hyperlink" Target="https://login.consultant.ru/link/?req=doc&amp;base=LAW&amp;n=512750&amp;dst=100203" TargetMode="External"/><Relationship Id="rId45" Type="http://schemas.openxmlformats.org/officeDocument/2006/relationships/hyperlink" Target="https://login.consultant.ru/link/?req=doc&amp;base=LAW&amp;n=512750&amp;dst=100714" TargetMode="External"/><Relationship Id="rId46" Type="http://schemas.openxmlformats.org/officeDocument/2006/relationships/hyperlink" Target="https://login.consultant.ru/link/?req=doc&amp;base=LAW&amp;n=512750&amp;dst=102609" TargetMode="External"/><Relationship Id="rId47" Type="http://schemas.openxmlformats.org/officeDocument/2006/relationships/hyperlink" Target="https://login.consultant.ru/link/?req=doc&amp;base=LAW&amp;n=512750&amp;dst=103990" TargetMode="External"/><Relationship Id="rId48" Type="http://schemas.openxmlformats.org/officeDocument/2006/relationships/hyperlink" Target="https://login.consultant.ru/link/?req=doc&amp;base=LAW&amp;n=512750&amp;dst=104326" TargetMode="External"/><Relationship Id="rId49" Type="http://schemas.openxmlformats.org/officeDocument/2006/relationships/hyperlink" Target="https://login.consultant.ru/link/?req=doc&amp;base=LAW&amp;n=512750&amp;dst=104368" TargetMode="External"/><Relationship Id="rId50" Type="http://schemas.openxmlformats.org/officeDocument/2006/relationships/hyperlink" Target="https://login.consultant.ru/link/?req=doc&amp;base=LAW&amp;n=512750&amp;dst=105016" TargetMode="External"/><Relationship Id="rId51" Type="http://schemas.openxmlformats.org/officeDocument/2006/relationships/hyperlink" Target="https://login.consultant.ru/link/?req=doc&amp;base=LAW&amp;n=512750&amp;dst=105118" TargetMode="External"/><Relationship Id="rId52" Type="http://schemas.openxmlformats.org/officeDocument/2006/relationships/hyperlink" Target="https://login.consultant.ru/link/?req=doc&amp;base=LAW&amp;n=512750&amp;dst=105555" TargetMode="Externa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<Relationship Id="rId5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2666D-9630-4BAD-9EC5-0F4862FC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LibreOffice/25.8.1.1$Linux_X86_64 LibreOffice_project/54047653041915e595ad4e45cccea684809c77b5</Application>
  <AppVersion>15.0000</AppVersion>
  <Pages>25</Pages>
  <Words>5507</Words>
  <Characters>38225</Characters>
  <CharactersWithSpaces>43517</CharactersWithSpaces>
  <Paragraphs>1381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2025-11-01T11:38:00Z</dcterms:created>
  <dc:creator>ECONOMIST</dc:creator>
  <dc:description/>
  <dc:language>ru-RU</dc:language>
  <cp:lastModifiedBy/>
  <cp:lastPrinted>2025-11-10T03:26:00Z</cp:lastPrinted>
  <dcterms:modified xsi:type="dcterms:W3CDTF">2025-11-10T16:41:19Z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