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-334010</wp:posOffset>
                </wp:positionV>
                <wp:extent cx="2692553" cy="981075"/>
                <wp:effectExtent l="0" t="0" r="0" b="0"/>
                <wp:wrapNone/>
                <wp:docPr id="1" name="Рисунок 4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553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12.75pt;mso-position-horizontal:absolute;mso-position-vertical-relative:text;margin-top:-26.30pt;mso-position-vertical:absolute;width:212.01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ind w:left="5664" w:firstLine="708"/>
        <w:jc w:val="center"/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w:t xml:space="preserve">ПРЕСС-РЕЛИЗ</w: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jc w:val="center"/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sz w:val="28"/>
          <w:szCs w:val="24"/>
        </w:rPr>
      </w:r>
      <w:r>
        <w:rPr>
          <w:rFonts w:ascii="Segoe UI" w:hAnsi="Segoe UI" w:cs="Segoe UI"/>
          <w:sz w:val="28"/>
          <w:szCs w:val="24"/>
        </w:rPr>
      </w:r>
      <w:r>
        <w:rPr>
          <w:rFonts w:ascii="Segoe UI" w:hAnsi="Segoe UI" w:cs="Segoe UI"/>
          <w:sz w:val="28"/>
          <w:szCs w:val="24"/>
        </w:rPr>
      </w:r>
    </w:p>
    <w:p>
      <w:pPr>
        <w:pStyle w:val="888"/>
        <w:jc w:val="center"/>
        <w:spacing w:before="240" w:beforeAutospacing="0" w:after="240" w:afterAutospacing="0"/>
        <w:shd w:val="clear" w:color="auto" w:fill="ffffff"/>
        <w:rPr>
          <w:rFonts w:ascii="Segoe UI" w:hAnsi="Segoe UI" w:cs="Segoe UI"/>
          <w:color w:val="0f1115"/>
          <w:sz w:val="24"/>
          <w:szCs w:val="24"/>
        </w:rPr>
      </w:pPr>
      <w:r>
        <w:rPr>
          <w:rStyle w:val="877"/>
          <w:rFonts w:ascii="Segoe UI" w:hAnsi="Segoe UI" w:eastAsia="Segoe UI" w:cs="Segoe UI"/>
          <w:color w:val="0f1115"/>
          <w:sz w:val="24"/>
          <w:szCs w:val="24"/>
        </w:rPr>
        <w:t xml:space="preserve">Свердловский Росреестр рассказал о ключевых ошибках кадастровых инженеров</w:t>
      </w:r>
      <w:r>
        <w:rPr>
          <w:rFonts w:ascii="Segoe UI" w:hAnsi="Segoe UI" w:cs="Segoe UI"/>
          <w:color w:val="0f1115"/>
          <w:sz w:val="24"/>
          <w:szCs w:val="24"/>
        </w:rPr>
      </w:r>
      <w:r>
        <w:rPr>
          <w:rFonts w:ascii="Segoe UI" w:hAnsi="Segoe UI" w:cs="Segoe UI"/>
          <w:color w:val="0f1115"/>
          <w:sz w:val="24"/>
          <w:szCs w:val="24"/>
        </w:rPr>
      </w:r>
    </w:p>
    <w:p>
      <w:pPr>
        <w:pStyle w:val="888"/>
        <w:jc w:val="both"/>
        <w:spacing w:before="240" w:beforeAutospacing="0" w:after="240" w:afterAutospacing="0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color w:val="0f1115"/>
          <w:sz w:val="24"/>
          <w:szCs w:val="24"/>
        </w:rPr>
        <w:t xml:space="preserve">На семинаре для кадастровых инженеров </w:t>
      </w:r>
      <w:r>
        <w:rPr>
          <w:rFonts w:ascii="Segoe UI" w:hAnsi="Segoe UI" w:eastAsia="Segoe UI" w:cs="Segoe UI"/>
          <w:color w:val="000000" w:themeColor="text1"/>
          <w:sz w:val="24"/>
          <w:szCs w:val="24"/>
        </w:rPr>
        <w:t xml:space="preserve">заместитель начальника отдела</w:t>
      </w:r>
      <w:r>
        <w:rPr>
          <w:rFonts w:ascii="Segoe UI" w:hAnsi="Segoe UI" w:eastAsia="Segoe UI" w:cs="Segoe UI"/>
          <w:color w:val="000000" w:themeColor="text1"/>
          <w:sz w:val="24"/>
          <w:szCs w:val="24"/>
        </w:rPr>
        <w:t xml:space="preserve"> координации и анализа деятельности в учетно-регистрационной сфере </w:t>
      </w:r>
      <w:r>
        <w:rPr>
          <w:rFonts w:ascii="Segoe UI" w:hAnsi="Segoe UI" w:eastAsia="Segoe UI" w:cs="Segoe UI"/>
          <w:b/>
          <w:bCs/>
          <w:color w:val="000000" w:themeColor="text1"/>
          <w:sz w:val="24"/>
          <w:szCs w:val="24"/>
        </w:rPr>
        <w:t xml:space="preserve">Екатерина</w:t>
      </w:r>
      <w:r>
        <w:rPr>
          <w:rFonts w:ascii="Segoe UI" w:hAnsi="Segoe UI" w:eastAsia="Segoe UI" w:cs="Segoe UI"/>
          <w:b/>
          <w:bCs/>
          <w:color w:val="000000" w:themeColor="text1"/>
          <w:sz w:val="24"/>
          <w:szCs w:val="24"/>
        </w:rPr>
        <w:t xml:space="preserve"> Фоминых</w:t>
      </w:r>
      <w:r>
        <w:rPr>
          <w:rFonts w:ascii="Segoe UI" w:hAnsi="Segoe UI" w:eastAsia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eastAsia="Segoe UI" w:cs="Segoe UI"/>
          <w:color w:val="0f1115"/>
          <w:sz w:val="24"/>
          <w:szCs w:val="24"/>
        </w:rPr>
        <w:t xml:space="preserve">рассказала о наиболее частых причинах приостановок учетно-регистрационных действий. </w:t>
      </w:r>
      <w:r>
        <w:rPr>
          <w:rFonts w:ascii="Segoe UI" w:hAnsi="Segoe UI" w:eastAsia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88"/>
        <w:jc w:val="both"/>
        <w:spacing w:before="240" w:beforeAutospacing="0" w:after="240" w:afterAutospacing="0"/>
        <w:shd w:val="clear" w:color="auto" w:fill="ffffff"/>
        <w:rPr>
          <w:rFonts w:ascii="Segoe UI" w:hAnsi="Segoe UI" w:cs="Segoe UI"/>
          <w:color w:val="0f1115"/>
          <w:sz w:val="24"/>
          <w:szCs w:val="24"/>
        </w:rPr>
      </w:pPr>
      <w:r>
        <w:rPr>
          <w:rFonts w:ascii="Segoe UI" w:hAnsi="Segoe UI" w:eastAsia="Segoe UI" w:cs="Segoe UI"/>
          <w:color w:val="0f1115"/>
          <w:sz w:val="24"/>
          <w:szCs w:val="24"/>
        </w:rPr>
        <w:t xml:space="preserve">Большая часть приостановок осуществляется по причине нарушения порядка согласования местоположения границ земельного участка (п. 25 ч. 1 ст. 26 Закона о регистрации). </w:t>
      </w:r>
      <w:r>
        <w:rPr>
          <w:rFonts w:ascii="Segoe UI" w:hAnsi="Segoe UI" w:cs="Segoe UI"/>
          <w:color w:val="0f1115"/>
          <w:sz w:val="24"/>
          <w:szCs w:val="24"/>
        </w:rPr>
      </w:r>
      <w:r>
        <w:rPr>
          <w:rFonts w:ascii="Segoe UI" w:hAnsi="Segoe UI" w:cs="Segoe UI"/>
          <w:color w:val="0f1115"/>
          <w:sz w:val="24"/>
          <w:szCs w:val="24"/>
        </w:rPr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color w:val="0f1115"/>
          <w:sz w:val="24"/>
          <w:szCs w:val="24"/>
        </w:rPr>
        <w:t xml:space="preserve">П</w:t>
      </w:r>
      <w:r>
        <w:rPr>
          <w:rFonts w:ascii="Segoe UI" w:hAnsi="Segoe UI" w:eastAsia="Segoe UI" w:cs="Segoe UI"/>
          <w:color w:val="0f1115"/>
          <w:sz w:val="24"/>
          <w:szCs w:val="24"/>
        </w:rPr>
        <w:t xml:space="preserve">ри согласовании границ необходимо руководствоваться с</w:t>
      </w:r>
      <w:r>
        <w:rPr>
          <w:rFonts w:ascii="Segoe UI" w:hAnsi="Segoe UI" w:eastAsia="Segoe UI" w:cs="Segoe UI"/>
          <w:color w:val="0f1115"/>
          <w:sz w:val="24"/>
          <w:szCs w:val="24"/>
        </w:rPr>
        <w:t xml:space="preserve">татьями 39 и 40 Закона о кадастровой деятельности, а также Требованиями к подготовке межевого плана, утвержденного приказом Росреестра от 14 декабря 2021 года №П/0592. Для получения актуальных сведений о правообладателях следует запрашивать выписки из ЕГРН</w:t>
      </w:r>
      <w:r>
        <w:rPr>
          <w:rFonts w:ascii="Segoe UI" w:hAnsi="Segoe UI" w:eastAsia="Segoe UI" w:cs="Segoe UI"/>
          <w:color w:val="0f1115"/>
          <w:sz w:val="24"/>
          <w:szCs w:val="24"/>
        </w:rPr>
        <w:t xml:space="preserve">, прикладывая к запросу копию документа, на основании которого выполняются кадастровые работы.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i/>
          <w:iCs/>
          <w:sz w:val="24"/>
          <w:szCs w:val="24"/>
        </w:rPr>
        <w:t xml:space="preserve">«Подать запрос о получении выписки из ЕГРН можно на сайте Госуслуги (gosuslugi.ru) в разделе «Справки и выписки/Выписки из ЕГРН», на </w:t>
      </w:r>
      <w:hyperlink r:id="rId10" w:tooltip="https://rosreestr.gov.ru/eservices/request_info_from_egrn/" w:history="1">
        <w:r>
          <w:rPr>
            <w:rStyle w:val="870"/>
            <w:rFonts w:ascii="Segoe UI" w:hAnsi="Segoe UI" w:eastAsia="Segoe UI" w:cs="Segoe UI"/>
            <w:i/>
            <w:iCs/>
            <w:sz w:val="24"/>
            <w:szCs w:val="24"/>
          </w:rPr>
          <w:t xml:space="preserve">сайте Росреестра</w:t>
        </w:r>
      </w:hyperlink>
      <w:r>
        <w:rPr>
          <w:rFonts w:ascii="Segoe UI" w:hAnsi="Segoe UI" w:eastAsia="Segoe UI" w:cs="Segoe UI"/>
          <w:i/>
          <w:iCs/>
          <w:sz w:val="24"/>
          <w:szCs w:val="24"/>
        </w:rPr>
        <w:t xml:space="preserve">, на </w:t>
      </w:r>
      <w:hyperlink r:id="rId11" w:tooltip="https://kadastr.ru/services/zakaz-vypisok-iz-egrn3442/" w:history="1">
        <w:r>
          <w:rPr>
            <w:rStyle w:val="870"/>
            <w:rFonts w:ascii="Segoe UI" w:hAnsi="Segoe UI" w:eastAsia="Segoe UI" w:cs="Segoe UI"/>
            <w:i/>
            <w:iCs/>
            <w:sz w:val="24"/>
            <w:szCs w:val="24"/>
          </w:rPr>
          <w:t xml:space="preserve">сайте ППК Роскадастр</w:t>
        </w:r>
      </w:hyperlink>
      <w:r>
        <w:rPr>
          <w:rFonts w:ascii="Segoe UI" w:hAnsi="Segoe UI" w:eastAsia="Segoe UI" w:cs="Segoe UI"/>
          <w:i/>
          <w:iCs/>
          <w:sz w:val="24"/>
          <w:szCs w:val="24"/>
        </w:rPr>
        <w:t xml:space="preserve">, а также при личном обращении в один из офисов Многофункционального центра предоставления государственных и муниципальных услуг «Мои документы» (МФЦ)»</w:t>
      </w:r>
      <w:r>
        <w:rPr>
          <w:rFonts w:ascii="Segoe UI" w:hAnsi="Segoe UI" w:eastAsia="Segoe UI" w:cs="Segoe UI"/>
          <w:sz w:val="24"/>
          <w:szCs w:val="24"/>
        </w:rPr>
        <w:t xml:space="preserve">,</w:t>
      </w:r>
      <w:r>
        <w:rPr>
          <w:rFonts w:ascii="Segoe UI" w:hAnsi="Segoe UI" w:eastAsia="Segoe UI" w:cs="Segoe UI"/>
          <w:color w:val="000000"/>
          <w:spacing w:val="-1"/>
          <w:sz w:val="24"/>
          <w:szCs w:val="24"/>
        </w:rPr>
        <w:t xml:space="preserve"> — сообщил заместитель директора филиала публично-правовой компании «Роскадастр» по Уральскому федеральному округу </w:t>
      </w:r>
      <w:r>
        <w:rPr>
          <w:rFonts w:ascii="Segoe UI" w:hAnsi="Segoe UI" w:eastAsia="Segoe UI" w:cs="Segoe UI"/>
          <w:b/>
          <w:bCs/>
          <w:color w:val="000000"/>
          <w:spacing w:val="-1"/>
          <w:sz w:val="24"/>
          <w:szCs w:val="24"/>
        </w:rPr>
        <w:t xml:space="preserve">Юрий Белоусов</w:t>
      </w:r>
      <w:r>
        <w:rPr>
          <w:rFonts w:ascii="Segoe UI" w:hAnsi="Segoe UI" w:eastAsia="Segoe UI" w:cs="Segoe UI"/>
          <w:color w:val="000000"/>
          <w:spacing w:val="-1"/>
          <w:sz w:val="24"/>
          <w:szCs w:val="24"/>
        </w:rPr>
        <w:t xml:space="preserve">.</w:t>
      </w:r>
      <w:r>
        <w:rPr>
          <w:rFonts w:ascii="Segoe UI" w:hAnsi="Segoe UI" w:eastAsia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88"/>
        <w:jc w:val="both"/>
        <w:spacing w:before="240" w:beforeAutospacing="0" w:after="240" w:afterAutospacing="0"/>
        <w:shd w:val="clear" w:color="auto" w:fill="ffffff"/>
        <w:rPr>
          <w:rFonts w:ascii="Segoe UI" w:hAnsi="Segoe UI" w:cs="Segoe UI"/>
          <w:color w:val="0f1115"/>
          <w:sz w:val="24"/>
          <w:szCs w:val="24"/>
        </w:rPr>
      </w:pPr>
      <w:r>
        <w:rPr>
          <w:rFonts w:ascii="Segoe UI" w:hAnsi="Segoe UI" w:eastAsia="Segoe UI" w:cs="Segoe UI"/>
          <w:color w:val="0f1115"/>
          <w:sz w:val="24"/>
          <w:szCs w:val="24"/>
        </w:rPr>
        <w:t xml:space="preserve">Еще одна причина приостановок </w:t>
      </w:r>
      <w:r>
        <w:rPr>
          <w:rFonts w:ascii="Segoe UI" w:hAnsi="Segoe UI" w:eastAsia="Segoe UI" w:cs="Segoe UI"/>
          <w:color w:val="0f1115"/>
          <w:sz w:val="24"/>
          <w:szCs w:val="24"/>
        </w:rPr>
        <w:t xml:space="preserve">– </w:t>
      </w:r>
      <w:r>
        <w:rPr>
          <w:rStyle w:val="877"/>
          <w:rFonts w:ascii="Segoe UI" w:hAnsi="Segoe UI" w:eastAsia="Segoe UI" w:cs="Segoe UI"/>
          <w:b w:val="0"/>
          <w:bCs w:val="0"/>
          <w:color w:val="0f1115"/>
          <w:sz w:val="24"/>
          <w:szCs w:val="24"/>
        </w:rPr>
        <w:t xml:space="preserve">образуемый участок пересекает границы территориальных зон</w:t>
      </w:r>
      <w:r>
        <w:rPr>
          <w:rFonts w:ascii="Segoe UI" w:hAnsi="Segoe UI" w:eastAsia="Segoe UI" w:cs="Segoe UI"/>
          <w:color w:val="0f1115"/>
          <w:sz w:val="24"/>
          <w:szCs w:val="24"/>
        </w:rPr>
        <w:t xml:space="preserve">.</w:t>
      </w:r>
      <w:r>
        <w:rPr>
          <w:rFonts w:ascii="Segoe UI" w:hAnsi="Segoe UI" w:eastAsia="Segoe UI" w:cs="Segoe UI"/>
          <w:color w:val="0f1115"/>
          <w:sz w:val="24"/>
          <w:szCs w:val="24"/>
        </w:rPr>
        <w:t xml:space="preserve"> Это недопустимо, за исключением строго определенных законом случаев (например, для размещения линейных объектов или при выявлении ошибки в определении местоположения границ территориальной зоны).</w:t>
      </w:r>
      <w:r>
        <w:rPr>
          <w:rFonts w:ascii="Segoe UI" w:hAnsi="Segoe UI" w:cs="Segoe UI"/>
          <w:color w:val="0f1115"/>
          <w:sz w:val="24"/>
          <w:szCs w:val="24"/>
        </w:rPr>
      </w:r>
      <w:r>
        <w:rPr>
          <w:rFonts w:ascii="Segoe UI" w:hAnsi="Segoe UI" w:cs="Segoe UI"/>
          <w:color w:val="0f1115"/>
          <w:sz w:val="24"/>
          <w:szCs w:val="24"/>
        </w:rPr>
      </w:r>
    </w:p>
    <w:p>
      <w:pPr>
        <w:pStyle w:val="888"/>
        <w:jc w:val="both"/>
        <w:spacing w:before="240" w:beforeAutospacing="0" w:after="240" w:afterAutospacing="0"/>
        <w:shd w:val="clear" w:color="auto" w:fill="ffffff"/>
        <w:rPr>
          <w:rFonts w:ascii="Segoe UI" w:hAnsi="Segoe UI" w:cs="Segoe UI"/>
          <w:color w:val="0f1115"/>
          <w:sz w:val="24"/>
          <w:szCs w:val="24"/>
        </w:rPr>
      </w:pPr>
      <w:r>
        <w:rPr>
          <w:rStyle w:val="877"/>
          <w:rFonts w:ascii="Segoe UI" w:hAnsi="Segoe UI" w:eastAsia="Segoe UI" w:cs="Segoe UI"/>
          <w:i/>
          <w:iCs/>
          <w:color w:val="0f1115"/>
          <w:sz w:val="24"/>
          <w:szCs w:val="24"/>
        </w:rPr>
        <w:t xml:space="preserve">«</w:t>
      </w:r>
      <w:r>
        <w:rPr>
          <w:rFonts w:ascii="Segoe UI" w:hAnsi="Segoe UI" w:eastAsia="Segoe UI" w:cs="Segoe UI"/>
          <w:i/>
          <w:iCs/>
          <w:color w:val="0f1115"/>
          <w:sz w:val="24"/>
          <w:szCs w:val="24"/>
        </w:rPr>
        <w:t xml:space="preserve">При выявлении такого пересечения необходимо провести предварительную работ</w:t>
      </w:r>
      <w:r>
        <w:rPr>
          <w:rFonts w:ascii="Segoe UI" w:hAnsi="Segoe UI" w:eastAsia="Segoe UI" w:cs="Segoe UI"/>
          <w:i/>
          <w:iCs/>
          <w:color w:val="0f1115"/>
          <w:sz w:val="24"/>
          <w:szCs w:val="24"/>
        </w:rPr>
        <w:t xml:space="preserve">у с органом местного самоуправления для проверки корректности границ зоны. Если в описании границ допущена ошибка, в пакет документов следует включить информационное письмо от органа. Если ошибки нет, необходимо скорректировать границы образуемого участка»</w:t>
      </w:r>
      <w:r>
        <w:rPr>
          <w:rFonts w:ascii="Segoe UI" w:hAnsi="Segoe UI" w:eastAsia="Segoe UI" w:cs="Segoe UI"/>
          <w:color w:val="0f1115"/>
          <w:sz w:val="24"/>
          <w:szCs w:val="24"/>
        </w:rPr>
        <w:t xml:space="preserve">, </w:t>
      </w:r>
      <w:r>
        <w:rPr>
          <w:rFonts w:ascii="Segoe UI" w:hAnsi="Segoe UI" w:eastAsia="Segoe UI" w:cs="Segoe UI"/>
          <w:color w:val="000000"/>
          <w:spacing w:val="-1"/>
          <w:sz w:val="24"/>
          <w:szCs w:val="24"/>
        </w:rPr>
        <w:t xml:space="preserve">—</w:t>
      </w:r>
      <w:r>
        <w:rPr>
          <w:rFonts w:ascii="Segoe UI" w:hAnsi="Segoe UI" w:eastAsia="Segoe UI" w:cs="Segoe UI"/>
          <w:color w:val="0f1115"/>
          <w:sz w:val="24"/>
          <w:szCs w:val="24"/>
        </w:rPr>
        <w:t xml:space="preserve"> пояснила </w:t>
      </w:r>
      <w:r>
        <w:rPr>
          <w:rFonts w:ascii="Segoe UI" w:hAnsi="Segoe UI" w:eastAsia="Segoe UI" w:cs="Segoe UI"/>
          <w:b/>
          <w:bCs/>
          <w:color w:val="000000" w:themeColor="text1"/>
          <w:sz w:val="24"/>
          <w:szCs w:val="24"/>
        </w:rPr>
        <w:t xml:space="preserve">Екатерина</w:t>
      </w:r>
      <w:r>
        <w:rPr>
          <w:rFonts w:ascii="Segoe UI" w:hAnsi="Segoe UI" w:eastAsia="Segoe UI" w:cs="Segoe UI"/>
          <w:b/>
          <w:bCs/>
          <w:color w:val="000000" w:themeColor="text1"/>
          <w:sz w:val="24"/>
          <w:szCs w:val="24"/>
        </w:rPr>
        <w:t xml:space="preserve"> Фоминых</w:t>
      </w:r>
      <w:r>
        <w:rPr>
          <w:rFonts w:ascii="Segoe UI" w:hAnsi="Segoe UI" w:eastAsia="Segoe UI" w:cs="Segoe UI"/>
          <w:color w:val="0f1115"/>
          <w:sz w:val="24"/>
          <w:szCs w:val="24"/>
        </w:rPr>
        <w:t xml:space="preserve">.</w:t>
      </w:r>
      <w:r>
        <w:rPr>
          <w:rFonts w:ascii="Segoe UI" w:hAnsi="Segoe UI" w:cs="Segoe UI"/>
          <w:color w:val="0f1115"/>
          <w:sz w:val="24"/>
          <w:szCs w:val="24"/>
        </w:rPr>
      </w:r>
      <w:r>
        <w:rPr>
          <w:rFonts w:ascii="Segoe UI" w:hAnsi="Segoe UI" w:cs="Segoe UI"/>
          <w:color w:val="0f1115"/>
          <w:sz w:val="24"/>
          <w:szCs w:val="24"/>
        </w:rPr>
      </w:r>
    </w:p>
    <w:p>
      <w:pPr>
        <w:pStyle w:val="888"/>
        <w:jc w:val="both"/>
        <w:spacing w:before="240" w:beforeAutospacing="0" w:after="240" w:afterAutospacing="0"/>
        <w:shd w:val="clear" w:color="auto" w:fill="ffffff"/>
        <w:rPr>
          <w:rFonts w:ascii="Segoe UI" w:hAnsi="Segoe UI" w:cs="Segoe UI"/>
          <w:color w:val="0f1115"/>
          <w:sz w:val="24"/>
          <w:szCs w:val="24"/>
        </w:rPr>
      </w:pPr>
      <w:r>
        <w:rPr>
          <w:rStyle w:val="877"/>
          <w:rFonts w:ascii="Segoe UI" w:hAnsi="Segoe UI" w:eastAsia="Segoe UI" w:cs="Segoe UI"/>
          <w:b w:val="0"/>
          <w:bCs w:val="0"/>
          <w:color w:val="0f1115"/>
          <w:sz w:val="24"/>
          <w:szCs w:val="24"/>
        </w:rPr>
        <w:t xml:space="preserve">Кроме того, ошибкой может быть то, что п</w:t>
      </w:r>
      <w:r>
        <w:rPr>
          <w:rFonts w:ascii="Segoe UI" w:hAnsi="Segoe UI" w:eastAsia="Segoe UI" w:cs="Segoe UI"/>
          <w:color w:val="0f1115"/>
          <w:sz w:val="24"/>
          <w:szCs w:val="24"/>
        </w:rPr>
        <w:t xml:space="preserve">ри</w:t>
      </w:r>
      <w:r>
        <w:rPr>
          <w:rFonts w:ascii="Segoe UI" w:hAnsi="Segoe UI" w:eastAsia="Segoe UI" w:cs="Segoe UI"/>
          <w:color w:val="0f1115"/>
          <w:sz w:val="24"/>
          <w:szCs w:val="24"/>
        </w:rPr>
        <w:t xml:space="preserve"> подготовке технического плана на здания и сооружения кадастровые инженеры не используют необходимые проектные или разрешительные документы, предусмотренные законодательством.</w:t>
      </w:r>
      <w:r>
        <w:rPr>
          <w:rFonts w:ascii="Segoe UI" w:hAnsi="Segoe UI" w:cs="Segoe UI"/>
          <w:color w:val="0f1115"/>
          <w:sz w:val="24"/>
          <w:szCs w:val="24"/>
        </w:rPr>
      </w:r>
      <w:r>
        <w:rPr>
          <w:rFonts w:ascii="Segoe UI" w:hAnsi="Segoe UI" w:cs="Segoe UI"/>
          <w:color w:val="0f1115"/>
          <w:sz w:val="24"/>
          <w:szCs w:val="24"/>
        </w:rPr>
      </w:r>
    </w:p>
    <w:p>
      <w:pPr>
        <w:pStyle w:val="888"/>
        <w:jc w:val="both"/>
        <w:spacing w:before="240" w:beforeAutospacing="0" w:after="240" w:afterAutospacing="0"/>
        <w:shd w:val="clear" w:color="auto" w:fill="ffffff"/>
        <w:rPr>
          <w:rFonts w:ascii="Segoe UI" w:hAnsi="Segoe UI" w:cs="Segoe UI"/>
          <w:color w:val="0f1115"/>
          <w:sz w:val="24"/>
          <w:szCs w:val="24"/>
          <w:highlight w:val="none"/>
        </w:rPr>
      </w:pPr>
      <w:r>
        <w:rPr>
          <w:rFonts w:ascii="Segoe UI" w:hAnsi="Segoe UI" w:eastAsia="Segoe UI" w:cs="Segoe UI"/>
          <w:i/>
          <w:iCs/>
          <w:color w:val="0f1115"/>
          <w:sz w:val="24"/>
          <w:szCs w:val="24"/>
        </w:rPr>
        <w:t xml:space="preserve">«Сведения об объекте недвижимости (за исключением местоположения и площади) должны вноситься в техн</w:t>
      </w:r>
      <w:r>
        <w:rPr>
          <w:rFonts w:ascii="Segoe UI" w:hAnsi="Segoe UI" w:eastAsia="Segoe UI" w:cs="Segoe UI"/>
          <w:i/>
          <w:iCs/>
          <w:color w:val="0f1115"/>
          <w:sz w:val="24"/>
          <w:szCs w:val="24"/>
        </w:rPr>
        <w:t xml:space="preserve">ический план на основании разрешения на строительство  (в случае, если для строительства в соответствии с законодательством о градостроительной деятельности требуется получение такого разрешения) </w:t>
      </w:r>
      <w:r>
        <w:rPr>
          <w:rFonts w:ascii="Segoe UI" w:hAnsi="Segoe UI" w:eastAsia="Segoe UI" w:cs="Segoe UI"/>
          <w:i/>
          <w:iCs/>
          <w:color w:val="0f1115"/>
          <w:sz w:val="24"/>
          <w:szCs w:val="24"/>
        </w:rPr>
        <w:t xml:space="preserve">и проектной документации</w:t>
      </w:r>
      <w:r>
        <w:rPr>
          <w:rFonts w:ascii="Segoe UI" w:hAnsi="Segoe UI" w:eastAsia="Segoe UI" w:cs="Segoe UI"/>
          <w:i/>
          <w:iCs/>
          <w:color w:val="0f1115"/>
          <w:sz w:val="24"/>
          <w:szCs w:val="24"/>
        </w:rPr>
        <w:t xml:space="preserve">. При подготовке технического плана также необходимо учитывать актуальные сведения ЕГРН, положения Градостроительного и Жилищного кодексов и иных специальных федеральных законов»</w:t>
      </w:r>
      <w:r>
        <w:rPr>
          <w:rFonts w:ascii="Segoe UI" w:hAnsi="Segoe UI" w:eastAsia="Segoe UI" w:cs="Segoe UI"/>
          <w:sz w:val="24"/>
          <w:szCs w:val="24"/>
        </w:rPr>
        <w:t xml:space="preserve">, </w:t>
      </w:r>
      <w:r>
        <w:rPr>
          <w:rFonts w:ascii="Segoe UI" w:hAnsi="Segoe UI" w:eastAsia="Segoe UI" w:cs="Segoe UI"/>
          <w:color w:val="000000"/>
          <w:spacing w:val="-1"/>
          <w:sz w:val="24"/>
          <w:szCs w:val="24"/>
        </w:rPr>
        <w:t xml:space="preserve">—</w:t>
      </w:r>
      <w:r>
        <w:rPr>
          <w:rFonts w:ascii="Segoe UI" w:hAnsi="Segoe UI" w:eastAsia="Segoe UI" w:cs="Segoe UI"/>
          <w:sz w:val="24"/>
          <w:szCs w:val="24"/>
        </w:rPr>
        <w:t xml:space="preserve"> рассказала заместитель руководителя Управления Росреестра по Свердловской области </w:t>
      </w:r>
      <w:r>
        <w:rPr>
          <w:rFonts w:ascii="Segoe UI" w:hAnsi="Segoe UI" w:eastAsia="Segoe UI" w:cs="Segoe UI"/>
          <w:b/>
          <w:bCs/>
          <w:sz w:val="24"/>
          <w:szCs w:val="24"/>
        </w:rPr>
        <w:t xml:space="preserve">Ирина Семкина</w:t>
      </w:r>
      <w:r>
        <w:rPr>
          <w:rFonts w:ascii="Segoe UI" w:hAnsi="Segoe UI" w:eastAsia="Segoe UI" w:cs="Segoe UI"/>
          <w:sz w:val="24"/>
          <w:szCs w:val="24"/>
        </w:rPr>
        <w:t xml:space="preserve">.</w:t>
      </w:r>
      <w:r>
        <w:rPr>
          <w:rFonts w:ascii="Segoe UI" w:hAnsi="Segoe UI" w:cs="Segoe UI"/>
          <w:color w:val="0f1115"/>
          <w:sz w:val="24"/>
          <w:szCs w:val="24"/>
          <w:highlight w:val="none"/>
        </w:rPr>
      </w:r>
      <w:r>
        <w:rPr>
          <w:rFonts w:ascii="Segoe UI" w:hAnsi="Segoe UI" w:cs="Segoe UI"/>
          <w:color w:val="0f1115"/>
          <w:sz w:val="24"/>
          <w:szCs w:val="24"/>
          <w:highlight w:val="none"/>
        </w:rPr>
      </w:r>
    </w:p>
    <w:p>
      <w:pPr>
        <w:ind w:firstLine="567"/>
        <w:jc w:val="both"/>
        <w:keepLines/>
        <w:rPr>
          <w:rFonts w:ascii="Segoe UI" w:hAnsi="Segoe UI" w:cs="Segoe UI"/>
          <w:sz w:val="24"/>
          <w:szCs w:val="24"/>
        </w:rPr>
      </w:pPr>
      <w:r/>
      <w:hyperlink r:id="rId12" w:tooltip="tg://search_hashtag?hashtag=%D0%A0%D0%BE%D1%81%D1%80%D0%B5%D0%B5%D1%81%D1%82%D1%80%D0%A0%D0%B0%D0%B7%D1%8A%D1%8F%D1%81%D0%BD%D1%8F%D0%B5%D1%82" w:history="1">
        <w:r>
          <w:rPr>
            <w:rStyle w:val="870"/>
            <w:rFonts w:ascii="Segoe UI" w:hAnsi="Segoe UI" w:cs="Segoe UI"/>
            <w:shd w:val="clear" w:color="auto" w:fill="ffffff"/>
          </w:rPr>
          <w:t xml:space="preserve">#РосреестрРазъясняет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3" w:tooltip="tg://search_hashtag?hashtag=%D0%9A%D0%9A%D0%A0" w:history="1">
        <w:r>
          <w:rPr>
            <w:rStyle w:val="870"/>
            <w:rFonts w:ascii="Segoe UI" w:hAnsi="Segoe UI" w:cs="Segoe UI"/>
            <w:shd w:val="clear" w:color="auto" w:fill="ffffff"/>
          </w:rPr>
          <w:t xml:space="preserve">#Услуги Росреестра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4" w:tooltip="tg://search_hashtag?hashtag=%D0%A1%D0%B2%D0%B5%D1%80%D0%B4%D0%BB%D0%BE%D0%B2%D1%81%D0%BA%D0%B0%D1%8F_%D0%BE%D0%B1%D0%BB%D0%B0%D1%81%D1%82%D1%8C" w:history="1">
        <w:r>
          <w:rPr>
            <w:rStyle w:val="870"/>
            <w:rFonts w:ascii="Segoe UI" w:hAnsi="Segoe UI" w:cs="Segoe UI"/>
            <w:shd w:val="clear" w:color="auto" w:fill="ffffff"/>
          </w:rPr>
          <w:t xml:space="preserve">#Свердловская_область</w:t>
        </w:r>
      </w:hyperlink>
      <w:r>
        <w:rPr>
          <w:rFonts w:ascii="Segoe UI" w:hAnsi="Segoe UI" w:cs="Segoe UI"/>
          <w:sz w:val="24"/>
          <w:szCs w:val="24"/>
        </w:rPr>
        <w:t xml:space="preserve"> #НСПД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contextualSpacing/>
        <w:jc w:val="both"/>
        <w:spacing w:after="225" w:line="312" w:lineRule="atLeast"/>
        <w:shd w:val="clear" w:color="auto" w:fill="ffffff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eastAsia="Times New Roman" w:cs="Segoe UI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 w:default="1">
    <w:name w:val="Normal"/>
    <w:qFormat/>
  </w:style>
  <w:style w:type="paragraph" w:styleId="675">
    <w:name w:val="Heading 1"/>
    <w:basedOn w:val="674"/>
    <w:next w:val="674"/>
    <w:link w:val="883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76">
    <w:name w:val="Heading 2"/>
    <w:basedOn w:val="674"/>
    <w:link w:val="87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77">
    <w:name w:val="Heading 3"/>
    <w:basedOn w:val="674"/>
    <w:link w:val="88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78">
    <w:name w:val="Heading 4"/>
    <w:basedOn w:val="674"/>
    <w:next w:val="674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next w:val="6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674"/>
    <w:next w:val="674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1">
    <w:name w:val="Heading 7"/>
    <w:basedOn w:val="674"/>
    <w:next w:val="674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2">
    <w:name w:val="Heading 8"/>
    <w:basedOn w:val="674"/>
    <w:next w:val="674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3">
    <w:name w:val="Heading 9"/>
    <w:basedOn w:val="674"/>
    <w:next w:val="674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Heading 4 Char"/>
    <w:basedOn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Heading 5 Char"/>
    <w:basedOn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Heading 6 Char"/>
    <w:basedOn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Heading 7 Char"/>
    <w:basedOn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Heading 8 Char"/>
    <w:basedOn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Heading 9 Char"/>
    <w:basedOn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93" w:customStyle="1">
    <w:name w:val="Title Char"/>
    <w:basedOn w:val="684"/>
    <w:uiPriority w:val="10"/>
    <w:rPr>
      <w:sz w:val="48"/>
      <w:szCs w:val="48"/>
    </w:rPr>
  </w:style>
  <w:style w:type="character" w:styleId="694" w:customStyle="1">
    <w:name w:val="Subtitle Char"/>
    <w:basedOn w:val="684"/>
    <w:uiPriority w:val="11"/>
    <w:rPr>
      <w:sz w:val="24"/>
      <w:szCs w:val="24"/>
    </w:rPr>
  </w:style>
  <w:style w:type="character" w:styleId="695" w:customStyle="1">
    <w:name w:val="Quote Char"/>
    <w:uiPriority w:val="29"/>
    <w:rPr>
      <w:i/>
    </w:rPr>
  </w:style>
  <w:style w:type="character" w:styleId="696" w:customStyle="1">
    <w:name w:val="Intense Quote Char"/>
    <w:uiPriority w:val="30"/>
    <w:rPr>
      <w:i/>
    </w:rPr>
  </w:style>
  <w:style w:type="character" w:styleId="697" w:customStyle="1">
    <w:name w:val="Header Char"/>
    <w:basedOn w:val="684"/>
    <w:uiPriority w:val="99"/>
  </w:style>
  <w:style w:type="character" w:styleId="698" w:customStyle="1">
    <w:name w:val="Caption Char"/>
    <w:uiPriority w:val="99"/>
  </w:style>
  <w:style w:type="character" w:styleId="699" w:customStyle="1">
    <w:name w:val="Footnote Text Char"/>
    <w:uiPriority w:val="99"/>
    <w:rPr>
      <w:sz w:val="18"/>
    </w:rPr>
  </w:style>
  <w:style w:type="character" w:styleId="700" w:customStyle="1">
    <w:name w:val="Endnote Text Char"/>
    <w:uiPriority w:val="99"/>
    <w:rPr>
      <w:sz w:val="20"/>
    </w:rPr>
  </w:style>
  <w:style w:type="character" w:styleId="701" w:customStyle="1">
    <w:name w:val="Heading 1 Char"/>
    <w:basedOn w:val="684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84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84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74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after="0" w:line="240" w:lineRule="auto"/>
    </w:pPr>
  </w:style>
  <w:style w:type="paragraph" w:styleId="712">
    <w:name w:val="Title"/>
    <w:basedOn w:val="674"/>
    <w:next w:val="674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 w:customStyle="1">
    <w:name w:val="Заголовок Знак"/>
    <w:basedOn w:val="684"/>
    <w:link w:val="712"/>
    <w:uiPriority w:val="10"/>
    <w:rPr>
      <w:sz w:val="48"/>
      <w:szCs w:val="48"/>
    </w:rPr>
  </w:style>
  <w:style w:type="paragraph" w:styleId="714">
    <w:name w:val="Subtitle"/>
    <w:basedOn w:val="674"/>
    <w:next w:val="674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 w:customStyle="1">
    <w:name w:val="Подзаголовок Знак"/>
    <w:basedOn w:val="684"/>
    <w:link w:val="714"/>
    <w:uiPriority w:val="11"/>
    <w:rPr>
      <w:sz w:val="24"/>
      <w:szCs w:val="24"/>
    </w:rPr>
  </w:style>
  <w:style w:type="paragraph" w:styleId="716">
    <w:name w:val="Quote"/>
    <w:basedOn w:val="674"/>
    <w:next w:val="674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74"/>
    <w:next w:val="674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paragraph" w:styleId="720">
    <w:name w:val="Header"/>
    <w:basedOn w:val="674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 w:customStyle="1">
    <w:name w:val="Верхний колонтитул Знак"/>
    <w:basedOn w:val="684"/>
    <w:link w:val="720"/>
    <w:uiPriority w:val="99"/>
  </w:style>
  <w:style w:type="paragraph" w:styleId="722">
    <w:name w:val="Footer"/>
    <w:basedOn w:val="6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Footer Char"/>
    <w:basedOn w:val="684"/>
    <w:uiPriority w:val="99"/>
  </w:style>
  <w:style w:type="paragraph" w:styleId="724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5" w:customStyle="1">
    <w:name w:val="Нижний колонтитул Знак"/>
    <w:link w:val="722"/>
    <w:uiPriority w:val="99"/>
  </w:style>
  <w:style w:type="table" w:styleId="726">
    <w:name w:val="Table Grid"/>
    <w:basedOn w:val="6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7" w:customStyle="1">
    <w:name w:val="Table Grid Light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8">
    <w:name w:val="Plain Table 1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68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6" w:customStyle="1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7" w:customStyle="1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8" w:customStyle="1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9" w:customStyle="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0" w:customStyle="1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1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8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0" w:customStyle="1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1" w:customStyle="1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2" w:customStyle="1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3" w:customStyle="1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 w:customStyle="1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5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8" w:customStyle="1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9" w:customStyle="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0" w:customStyle="1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1" w:customStyle="1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2" w:customStyle="1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3" w:customStyle="1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4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ned - Accent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Lined - Accent 1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3" w:customStyle="1">
    <w:name w:val="Lined - Accent 2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4" w:customStyle="1">
    <w:name w:val="Lined - Accent 3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5" w:customStyle="1">
    <w:name w:val="Lined - Accent 4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6" w:customStyle="1">
    <w:name w:val="Lined - Accent 5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7" w:customStyle="1">
    <w:name w:val="Lined - Accent 6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8" w:customStyle="1">
    <w:name w:val="Bordered &amp; Lined - Accent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Bordered &amp; Lined - Accent 1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0" w:customStyle="1">
    <w:name w:val="Bordered &amp; Lined - Accent 2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1" w:customStyle="1">
    <w:name w:val="Bordered &amp; Lined - Accent 3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2" w:customStyle="1">
    <w:name w:val="Bordered &amp; Lined - Accent 4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3" w:customStyle="1">
    <w:name w:val="Bordered &amp; Lined - Accent 5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4" w:customStyle="1">
    <w:name w:val="Bordered &amp; Lined - Accent 6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5" w:customStyle="1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6" w:customStyle="1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7" w:customStyle="1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8" w:customStyle="1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9" w:customStyle="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0" w:customStyle="1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1" w:customStyle="1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2">
    <w:name w:val="footnote text"/>
    <w:basedOn w:val="674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basedOn w:val="684"/>
    <w:uiPriority w:val="99"/>
    <w:unhideWhenUsed/>
    <w:rPr>
      <w:vertAlign w:val="superscript"/>
    </w:rPr>
  </w:style>
  <w:style w:type="paragraph" w:styleId="855">
    <w:name w:val="endnote text"/>
    <w:basedOn w:val="674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basedOn w:val="684"/>
    <w:uiPriority w:val="99"/>
    <w:semiHidden/>
    <w:unhideWhenUsed/>
    <w:rPr>
      <w:vertAlign w:val="superscript"/>
    </w:rPr>
  </w:style>
  <w:style w:type="paragraph" w:styleId="858">
    <w:name w:val="toc 1"/>
    <w:basedOn w:val="674"/>
    <w:next w:val="674"/>
    <w:uiPriority w:val="39"/>
    <w:unhideWhenUsed/>
    <w:pPr>
      <w:spacing w:after="57"/>
    </w:pPr>
  </w:style>
  <w:style w:type="paragraph" w:styleId="859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60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61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62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63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64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65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66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74"/>
    <w:next w:val="674"/>
    <w:uiPriority w:val="99"/>
    <w:unhideWhenUsed/>
    <w:pPr>
      <w:spacing w:after="0"/>
    </w:pPr>
  </w:style>
  <w:style w:type="character" w:styleId="869" w:customStyle="1">
    <w:name w:val="_9e1425b4d3--label-wrapper--lpnin"/>
    <w:basedOn w:val="684"/>
  </w:style>
  <w:style w:type="character" w:styleId="870">
    <w:name w:val="Hyperlink"/>
    <w:basedOn w:val="684"/>
    <w:uiPriority w:val="99"/>
    <w:unhideWhenUsed/>
    <w:rPr>
      <w:color w:val="0000ff"/>
      <w:u w:val="single"/>
    </w:rPr>
  </w:style>
  <w:style w:type="character" w:styleId="871" w:customStyle="1">
    <w:name w:val="_9e1425b4d3--searching-query--hfkej"/>
    <w:basedOn w:val="684"/>
  </w:style>
  <w:style w:type="character" w:styleId="872" w:customStyle="1">
    <w:name w:val="_9e1425b4d3--text--afq0p"/>
    <w:basedOn w:val="684"/>
  </w:style>
  <w:style w:type="character" w:styleId="873" w:customStyle="1">
    <w:name w:val="_9e1425b4d3--color_primary_100--mnatk"/>
    <w:basedOn w:val="684"/>
  </w:style>
  <w:style w:type="character" w:styleId="874" w:customStyle="1">
    <w:name w:val="_9e1425b4d3--color_black_100--kphhj"/>
    <w:basedOn w:val="684"/>
  </w:style>
  <w:style w:type="paragraph" w:styleId="875">
    <w:name w:val="Normal (Web)"/>
    <w:basedOn w:val="67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6" w:customStyle="1">
    <w:name w:val="defaultrenderers_paragraph__s7ymq"/>
    <w:basedOn w:val="6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7">
    <w:name w:val="Strong"/>
    <w:basedOn w:val="684"/>
    <w:uiPriority w:val="22"/>
    <w:qFormat/>
    <w:rPr>
      <w:b/>
      <w:bCs/>
    </w:rPr>
  </w:style>
  <w:style w:type="character" w:styleId="878" w:customStyle="1">
    <w:name w:val="link-link-777-12-0-1"/>
    <w:basedOn w:val="684"/>
  </w:style>
  <w:style w:type="character" w:styleId="879" w:customStyle="1">
    <w:name w:val="Заголовок 2 Знак"/>
    <w:basedOn w:val="684"/>
    <w:link w:val="676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80" w:customStyle="1">
    <w:name w:val="Заголовок 3 Знак"/>
    <w:basedOn w:val="684"/>
    <w:link w:val="677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81" w:customStyle="1">
    <w:name w:val="y9oe_"/>
    <w:basedOn w:val="684"/>
  </w:style>
  <w:style w:type="paragraph" w:styleId="882" w:customStyle="1">
    <w:name w:val="offtop-wrap__text"/>
    <w:basedOn w:val="6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3" w:customStyle="1">
    <w:name w:val="Заголовок 1 Знак"/>
    <w:basedOn w:val="684"/>
    <w:link w:val="675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884" w:customStyle="1">
    <w:name w:val="category-name"/>
    <w:basedOn w:val="684"/>
  </w:style>
  <w:style w:type="character" w:styleId="885" w:customStyle="1">
    <w:name w:val="published"/>
    <w:basedOn w:val="684"/>
  </w:style>
  <w:style w:type="paragraph" w:styleId="886">
    <w:name w:val="Balloon Text"/>
    <w:basedOn w:val="674"/>
    <w:link w:val="8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684"/>
    <w:link w:val="886"/>
    <w:uiPriority w:val="99"/>
    <w:semiHidden/>
    <w:rPr>
      <w:rFonts w:ascii="Segoe UI" w:hAnsi="Segoe UI" w:cs="Segoe UI"/>
      <w:sz w:val="18"/>
      <w:szCs w:val="18"/>
    </w:rPr>
  </w:style>
  <w:style w:type="paragraph" w:styleId="888" w:customStyle="1">
    <w:name w:val="ds-markdown-paragraph"/>
    <w:basedOn w:val="6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rosreestr.gov.ru/eservices/request_info_from_egrn/" TargetMode="External"/><Relationship Id="rId11" Type="http://schemas.openxmlformats.org/officeDocument/2006/relationships/hyperlink" Target="https://kadastr.ru/services/zakaz-vypisok-iz-egrn3442/" TargetMode="External"/><Relationship Id="rId12" Type="http://schemas.openxmlformats.org/officeDocument/2006/relationships/hyperlink" Target="tg://search_hashtag?hashtag=%D0%A0%D0%BE%D1%81%D1%80%D0%B5%D0%B5%D1%81%D1%82%D1%80%D0%A0%D0%B0%D0%B7%D1%8A%D1%8F%D1%81%D0%BD%D1%8F%D0%B5%D1%82" TargetMode="External"/><Relationship Id="rId13" Type="http://schemas.openxmlformats.org/officeDocument/2006/relationships/hyperlink" Target="tg://search_hashtag?hashtag=%D0%9A%D0%9A%D0%A0" TargetMode="External"/><Relationship Id="rId14" Type="http://schemas.openxmlformats.org/officeDocument/2006/relationships/hyperlink" Target="tg://search_hashtag?hashtag=%D0%A1%D0%B2%D0%B5%D1%80%D0%B4%D0%BB%D0%BE%D0%B2%D1%81%D0%BA%D0%B0%D1%8F_%D0%BE%D0%B1%D0%BB%D0%B0%D1%81%D1%82%D1%8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Евгения Анатольевна</dc:creator>
  <cp:keywords/>
  <dc:description/>
  <cp:revision>8</cp:revision>
  <dcterms:created xsi:type="dcterms:W3CDTF">2025-12-01T03:52:00Z</dcterms:created>
  <dcterms:modified xsi:type="dcterms:W3CDTF">2025-12-02T06:20:43Z</dcterms:modified>
</cp:coreProperties>
</file>