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2025 году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37 тысяч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свердловчан оформили запрет на проведение сделок </w:t>
      </w:r>
      <w:r>
        <w:rPr>
          <w:rFonts w:ascii="Segoe UI" w:hAnsi="Segoe UI" w:cs="Segoe UI"/>
          <w:b/>
          <w:color w:val="000000"/>
          <w:sz w:val="24"/>
          <w:szCs w:val="24"/>
        </w:rPr>
        <w:br/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с недвижимостью без личного участия </w:t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  <w:r>
        <w:rPr>
          <w:rFonts w:ascii="Segoe UI" w:hAnsi="Segoe UI" w:cs="Segoe UI"/>
          <w:color w:val="000000"/>
          <w:sz w:val="24"/>
          <w:szCs w:val="24"/>
          <w:highlight w:val="green"/>
        </w:rPr>
      </w:r>
      <w:r>
        <w:rPr>
          <w:rFonts w:ascii="Segoe UI" w:hAnsi="Segoe UI" w:cs="Segoe UI"/>
          <w:color w:val="000000"/>
          <w:sz w:val="24"/>
          <w:szCs w:val="24"/>
          <w:highlight w:val="green"/>
        </w:rPr>
      </w:r>
    </w:p>
    <w:p>
      <w:pPr>
        <w:contextualSpacing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Самый простой способ защиты </w:t>
      </w:r>
      <w:r>
        <w:rPr>
          <w:rFonts w:ascii="Segoe UI" w:hAnsi="Segoe UI" w:cs="Segoe UI"/>
          <w:sz w:val="24"/>
          <w:szCs w:val="24"/>
        </w:rPr>
        <w:t xml:space="preserve">от мошенников </w:t>
      </w:r>
      <w:r>
        <w:rPr>
          <w:rFonts w:ascii="Segoe UI" w:hAnsi="Segoe UI" w:cs="Segoe UI"/>
          <w:sz w:val="24"/>
          <w:szCs w:val="24"/>
        </w:rPr>
        <w:t xml:space="preserve">— подать заявление о запрете регистрации сделок без вашего личного участия. Это можно сделать через личный кабинет на сайте Росреестра, через Портал Госуслуг или в МФЦ. После того, как заявление будет подан</w:t>
      </w:r>
      <w:r>
        <w:rPr>
          <w:rFonts w:ascii="Segoe UI" w:hAnsi="Segoe UI" w:cs="Segoe UI"/>
          <w:sz w:val="24"/>
          <w:szCs w:val="24"/>
        </w:rPr>
        <w:t xml:space="preserve">о, в Единый государственный реестр недвижимости (ЕГРН) будет внесена соответствующая запись. И если в Росреестр будут поданы документы без личного участия собственника (например, по доверенности), они рассматриваться не будут. Их вернут обратно заявителю. 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В 2025 году в Управление поступило </w:t>
      </w:r>
      <w:r>
        <w:rPr>
          <w:rFonts w:ascii="Segoe UI" w:hAnsi="Segoe UI" w:cs="Segoe UI"/>
          <w:i/>
          <w:sz w:val="24"/>
          <w:szCs w:val="24"/>
        </w:rPr>
        <w:t xml:space="preserve">36954 </w:t>
      </w:r>
      <w:r>
        <w:rPr>
          <w:rFonts w:ascii="Segoe UI" w:hAnsi="Segoe UI" w:cs="Segoe UI"/>
          <w:i/>
          <w:sz w:val="24"/>
          <w:szCs w:val="24"/>
        </w:rPr>
        <w:t xml:space="preserve">заявлени</w:t>
      </w:r>
      <w:r>
        <w:rPr>
          <w:rFonts w:ascii="Segoe UI" w:hAnsi="Segoe UI" w:cs="Segoe UI"/>
          <w:i/>
          <w:sz w:val="24"/>
          <w:szCs w:val="24"/>
        </w:rPr>
        <w:t xml:space="preserve">я</w:t>
      </w:r>
      <w:r>
        <w:rPr>
          <w:rFonts w:ascii="Segoe UI" w:hAnsi="Segoe UI" w:cs="Segoe UI"/>
          <w:i/>
          <w:sz w:val="24"/>
          <w:szCs w:val="24"/>
        </w:rPr>
        <w:t xml:space="preserve"> о невозможности государственной регистрации без личного участия собственника. Данный показатель увеличился в </w:t>
      </w:r>
      <w:r>
        <w:rPr>
          <w:rFonts w:ascii="Segoe UI" w:hAnsi="Segoe UI" w:cs="Segoe UI"/>
          <w:i/>
          <w:sz w:val="24"/>
          <w:szCs w:val="24"/>
        </w:rPr>
        <w:t xml:space="preserve">2</w:t>
      </w:r>
      <w:r>
        <w:rPr>
          <w:rFonts w:ascii="Segoe UI" w:hAnsi="Segoe UI" w:cs="Segoe UI"/>
          <w:i/>
          <w:sz w:val="24"/>
          <w:szCs w:val="24"/>
        </w:rPr>
        <w:t xml:space="preserve">,</w:t>
      </w:r>
      <w:r>
        <w:rPr>
          <w:rFonts w:ascii="Segoe UI" w:hAnsi="Segoe UI" w:cs="Segoe UI"/>
          <w:i/>
          <w:sz w:val="24"/>
          <w:szCs w:val="24"/>
        </w:rPr>
        <w:t xml:space="preserve">2 </w:t>
      </w:r>
      <w:r>
        <w:rPr>
          <w:rFonts w:ascii="Segoe UI" w:hAnsi="Segoe UI" w:cs="Segoe UI"/>
          <w:i/>
          <w:sz w:val="24"/>
          <w:szCs w:val="24"/>
        </w:rPr>
        <w:t xml:space="preserve">раз</w:t>
      </w:r>
      <w:r>
        <w:rPr>
          <w:rFonts w:ascii="Segoe UI" w:hAnsi="Segoe UI" w:cs="Segoe UI"/>
          <w:i/>
          <w:sz w:val="24"/>
          <w:szCs w:val="24"/>
        </w:rPr>
        <w:t xml:space="preserve">а</w:t>
      </w:r>
      <w:r>
        <w:rPr>
          <w:rFonts w:ascii="Segoe UI" w:hAnsi="Segoe UI" w:cs="Segoe UI"/>
          <w:i/>
          <w:sz w:val="24"/>
          <w:szCs w:val="24"/>
        </w:rPr>
        <w:t xml:space="preserve"> по сравнению с аналогичным периодом прошлого года</w:t>
      </w:r>
      <w:r>
        <w:rPr>
          <w:rFonts w:ascii="Segoe UI" w:hAnsi="Segoe UI" w:cs="Segoe UI"/>
          <w:i/>
          <w:sz w:val="24"/>
          <w:szCs w:val="24"/>
        </w:rPr>
        <w:t xml:space="preserve"> (16705)</w:t>
      </w:r>
      <w:r>
        <w:rPr>
          <w:rFonts w:ascii="Segoe UI" w:hAnsi="Segoe UI" w:cs="Segoe UI"/>
          <w:sz w:val="24"/>
          <w:szCs w:val="24"/>
        </w:rPr>
        <w:t xml:space="preserve">», - </w:t>
      </w:r>
      <w:r>
        <w:rPr>
          <w:rFonts w:ascii="Segoe UI" w:hAnsi="Segoe UI" w:cs="Segoe UI"/>
          <w:sz w:val="24"/>
          <w:szCs w:val="24"/>
        </w:rPr>
        <w:t xml:space="preserve">подчеркивает руководитель Управления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Цыганаш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Управление рекомендует вносить в ЕГРН сведения об адресе вашей электронной почты, либо актуализировать его, если почта поменялась. Это можно сделать в личном кабинете на сайте Росреестра, на Портале госуслуг или в МФЦ. На электронную почту буд</w:t>
      </w:r>
      <w:r>
        <w:rPr>
          <w:rFonts w:ascii="Segoe UI" w:hAnsi="Segoe UI" w:cs="Segoe UI"/>
          <w:sz w:val="24"/>
          <w:szCs w:val="24"/>
        </w:rPr>
        <w:t xml:space="preserve">у</w:t>
      </w:r>
      <w:r>
        <w:rPr>
          <w:rFonts w:ascii="Segoe UI" w:hAnsi="Segoe UI" w:cs="Segoe UI"/>
          <w:sz w:val="24"/>
          <w:szCs w:val="24"/>
        </w:rPr>
        <w:t xml:space="preserve">т </w:t>
      </w:r>
      <w:r>
        <w:rPr>
          <w:rFonts w:ascii="Segoe UI" w:hAnsi="Segoe UI" w:cs="Segoe UI"/>
          <w:sz w:val="24"/>
          <w:szCs w:val="24"/>
        </w:rPr>
        <w:t xml:space="preserve">поступать</w:t>
      </w:r>
      <w:r>
        <w:rPr>
          <w:rFonts w:ascii="Segoe UI" w:hAnsi="Segoe UI" w:cs="Segoe UI"/>
          <w:sz w:val="24"/>
          <w:szCs w:val="24"/>
        </w:rPr>
        <w:t xml:space="preserve"> все уведомления о совершающихся сделках 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и изме</w:t>
      </w:r>
      <w:r>
        <w:rPr>
          <w:rFonts w:ascii="Segoe UI" w:hAnsi="Segoe UI" w:cs="Segoe UI"/>
          <w:sz w:val="24"/>
          <w:szCs w:val="24"/>
        </w:rPr>
        <w:t xml:space="preserve">нениях в отношении объектов недвижимости. Если вдруг правообладатель получит такое сообщение от Росреестра и окажется, что ни он, ни его представители никаких документов не подавали, он сможет оперативно уведомить об этом ведомство, и сделка не состоится. </w:t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426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pacing w:val="0"/>
        <w:sz w:val="27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426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9"/>
    <w:uiPriority w:val="10"/>
    <w:rPr>
      <w:sz w:val="48"/>
      <w:szCs w:val="48"/>
    </w:rPr>
  </w:style>
  <w:style w:type="character" w:styleId="37">
    <w:name w:val="Subtitle Char"/>
    <w:basedOn w:val="665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3">
    <w:name w:val="Header Char"/>
    <w:basedOn w:val="665"/>
    <w:link w:val="687"/>
    <w:uiPriority w:val="99"/>
  </w:style>
  <w:style w:type="character" w:styleId="47">
    <w:name w:val="Caption Char"/>
    <w:basedOn w:val="691"/>
    <w:link w:val="689"/>
    <w:uiPriority w:val="99"/>
  </w:style>
  <w:style w:type="character" w:styleId="176">
    <w:name w:val="Footnote Text Char"/>
    <w:link w:val="820"/>
    <w:uiPriority w:val="99"/>
    <w:rPr>
      <w:sz w:val="18"/>
    </w:rPr>
  </w:style>
  <w:style w:type="character" w:styleId="179">
    <w:name w:val="Endnote Text Char"/>
    <w:link w:val="823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Заголовок Знак"/>
    <w:basedOn w:val="665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 w:customStyle="1">
    <w:name w:val="Подзаголовок Знак"/>
    <w:basedOn w:val="665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65"/>
    <w:link w:val="687"/>
    <w:uiPriority w:val="99"/>
  </w:style>
  <w:style w:type="paragraph" w:styleId="689">
    <w:name w:val="Footer"/>
    <w:basedOn w:val="655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65"/>
    <w:uiPriority w:val="99"/>
  </w:style>
  <w:style w:type="paragraph" w:styleId="691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3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4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5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6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7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8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6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8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0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0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4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4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5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6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7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8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5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5"/>
    <w:uiPriority w:val="99"/>
    <w:unhideWhenUsed/>
    <w:rPr>
      <w:vertAlign w:val="superscript"/>
    </w:rPr>
  </w:style>
  <w:style w:type="paragraph" w:styleId="823">
    <w:name w:val="endnote text"/>
    <w:basedOn w:val="655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5"/>
    <w:uiPriority w:val="99"/>
    <w:semiHidden/>
    <w:unhideWhenUsed/>
    <w:rPr>
      <w:vertAlign w:val="superscript"/>
    </w:rPr>
  </w:style>
  <w:style w:type="paragraph" w:styleId="826">
    <w:name w:val="toc 1"/>
    <w:basedOn w:val="655"/>
    <w:next w:val="655"/>
    <w:uiPriority w:val="39"/>
    <w:unhideWhenUsed/>
    <w:pPr>
      <w:spacing w:after="57"/>
    </w:pPr>
  </w:style>
  <w:style w:type="paragraph" w:styleId="827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8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9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30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1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2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3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4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5"/>
    <w:next w:val="655"/>
    <w:uiPriority w:val="99"/>
    <w:unhideWhenUsed/>
    <w:pPr>
      <w:spacing w:after="0"/>
    </w:pPr>
  </w:style>
  <w:style w:type="paragraph" w:styleId="837">
    <w:name w:val="Normal (Web)"/>
    <w:basedOn w:val="65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>
    <w:name w:val="Strong"/>
    <w:basedOn w:val="665"/>
    <w:uiPriority w:val="22"/>
    <w:qFormat/>
    <w:rPr>
      <w:b/>
      <w:bCs/>
    </w:rPr>
  </w:style>
  <w:style w:type="paragraph" w:styleId="839">
    <w:name w:val="Balloon Text"/>
    <w:basedOn w:val="655"/>
    <w:link w:val="84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665"/>
    <w:link w:val="839"/>
    <w:uiPriority w:val="99"/>
    <w:semiHidden/>
    <w:rPr>
      <w:rFonts w:ascii="Segoe UI" w:hAnsi="Segoe UI" w:cs="Segoe UI"/>
      <w:sz w:val="18"/>
      <w:szCs w:val="18"/>
    </w:rPr>
  </w:style>
  <w:style w:type="paragraph" w:styleId="841" w:customStyle="1">
    <w:name w:val="onenews__data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customStyle="1">
    <w:name w:val="onenews__data1"/>
    <w:basedOn w:val="665"/>
  </w:style>
  <w:style w:type="paragraph" w:styleId="843" w:customStyle="1">
    <w:name w:val="news-main-container__paragraph_bold"/>
    <w:basedOn w:val="6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 w:customStyle="1">
    <w:name w:val="Основной текст_"/>
    <w:link w:val="845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845" w:customStyle="1">
    <w:name w:val="Основной текст1"/>
    <w:basedOn w:val="655"/>
    <w:link w:val="844"/>
    <w:pPr>
      <w:jc w:val="center"/>
      <w:spacing w:after="1320" w:line="312" w:lineRule="exact"/>
      <w:shd w:val="clear" w:color="auto" w:fill="ffffff"/>
    </w:pPr>
    <w:rPr>
      <w:rFonts w:ascii="Times New Roman" w:hAnsi="Times New Roman" w:eastAsia="Times New Roman" w:cs="Times New Roman"/>
      <w:sz w:val="27"/>
      <w:szCs w:val="27"/>
    </w:rPr>
  </w:style>
  <w:style w:type="character" w:styleId="846">
    <w:name w:val="Emphasis"/>
    <w:basedOn w:val="66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revision>73</cp:revision>
  <dcterms:created xsi:type="dcterms:W3CDTF">2024-06-06T06:37:00Z</dcterms:created>
  <dcterms:modified xsi:type="dcterms:W3CDTF">2025-10-28T04:35:15Z</dcterms:modified>
</cp:coreProperties>
</file>