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sz w:val="28"/>
          <w:szCs w:val="24"/>
        </w:rPr>
      </w:pPr>
      <w:r/>
      <w:bookmarkStart w:id="0" w:name="_GoBack"/>
      <w:r>
        <w:rPr>
          <w:rFonts w:ascii="Segoe UI" w:hAnsi="Segoe UI" w:cs="Segoe UI"/>
          <w:b/>
          <w:sz w:val="28"/>
          <w:szCs w:val="24"/>
        </w:rPr>
        <w:t xml:space="preserve">Свердловский Росреестр рассказал о самых распространённых ошибках кадастровых инженеров </w:t>
      </w:r>
      <w:bookmarkEnd w:id="0"/>
      <w:r>
        <w:rPr>
          <w:rFonts w:ascii="Segoe UI" w:hAnsi="Segoe UI" w:cs="Segoe UI"/>
          <w:b/>
          <w:sz w:val="28"/>
          <w:szCs w:val="24"/>
        </w:rPr>
      </w:r>
    </w:p>
    <w:p>
      <w:pPr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том, какие чаще всего допускают ошибки кадастровые инженеры, на онлайн-семинаре 26 сентября рассказали специалисты Управ</w:t>
      </w:r>
      <w:r>
        <w:rPr>
          <w:rFonts w:ascii="Segoe UI" w:hAnsi="Segoe UI" w:cs="Segoe UI"/>
          <w:sz w:val="24"/>
          <w:szCs w:val="24"/>
        </w:rPr>
        <w:t xml:space="preserve">ления. Такие мероприятия позволили повысить качество оказания услуг Росреестра, проводить учетно-регистрационные действия в максимально короткие сроки, минимизировать количество приостановлений до 1,56 % по кадастровому учету, до 1,6% по единой процедуре. 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Типичными ошибками, которые допускают кадастровые инженеры при подготовке документов для государственного кадастрового учета являются: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не используются актуальные сведения Единого государственного реестра недвижимости (ЕГРН) при проведении кадастровых работ;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границы земельных участков, в отношении которых представлены заявление о государственном кадастровом учете, пересекают границы других земельных участков, сведения о которых содержатся в ЕГРН;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нарушен порядок согласования местоположения границ; 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отсутствуют документы об образовании земельного участка из земель государственной собственности или образуемые земельные участки не соответствуют таким документам;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при подгото</w:t>
      </w:r>
      <w:r>
        <w:rPr>
          <w:rFonts w:ascii="Segoe UI" w:hAnsi="Segoe UI" w:cs="Segoe UI"/>
          <w:sz w:val="24"/>
          <w:szCs w:val="24"/>
        </w:rPr>
        <w:t xml:space="preserve">вки документов в целях исправления реестровой ошибки в местоположении границ земельных участков, отсутствует обоснование наличия реестровой ошибки не представлены картографические и иные материалы, подтверждающие наличие реестровой ошибки в сведениях ЕГРН;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spacing w:after="225" w:line="312" w:lineRule="atLeast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при подготовке документов в отношении зданий, строений, сооружений не использованы проектная документация и разрешительные документы.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keepLines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keepLines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Услуги кадастрового инженера необходимы владельцам земельных участков, квартир, д</w:t>
      </w:r>
      <w:r>
        <w:rPr>
          <w:rFonts w:ascii="Segoe UI" w:hAnsi="Segoe UI" w:cs="Segoe UI"/>
          <w:i/>
          <w:sz w:val="24"/>
          <w:szCs w:val="24"/>
        </w:rPr>
        <w:t xml:space="preserve">омов, сооружений, ведь без постановки недвижимости на кадастровый учет и регистрации прав ее невозможно будет продать, подарить, обменять, передать в аренду. Кроме того, с 1 марта 2025 года регистрационные действия в отношении земельного участка не могут б</w:t>
      </w:r>
      <w:r>
        <w:rPr>
          <w:rFonts w:ascii="Segoe UI" w:hAnsi="Segoe UI" w:cs="Segoe UI"/>
          <w:i/>
          <w:sz w:val="24"/>
          <w:szCs w:val="24"/>
        </w:rPr>
        <w:t xml:space="preserve">ыть выполнены, если в ЕГРН отсутствуют сведения о местоположении его границ. Также нельзя поставить на кадастровый учёт или оформить права на здание, сооружение или объект незавершенного строительства, расположенные на земельном участке без учтённых границ</w:t>
      </w:r>
      <w:r>
        <w:rPr>
          <w:rFonts w:ascii="Segoe UI" w:hAnsi="Segoe UI" w:cs="Segoe UI"/>
          <w:sz w:val="24"/>
          <w:szCs w:val="24"/>
        </w:rPr>
        <w:t xml:space="preserve">», - рассказала заместитель руководителя Управления Росреестра по Свердловской области Ирина Семкина.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jc w:val="both"/>
        <w:spacing w:after="225" w:line="312" w:lineRule="atLeast"/>
        <w:shd w:val="clear" w:color="auto" w:fill="ffffff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color w:val="ff0000"/>
          <w:sz w:val="24"/>
          <w:szCs w:val="24"/>
        </w:rPr>
      </w:r>
      <w:r>
        <w:rPr>
          <w:rFonts w:ascii="Segoe UI" w:hAnsi="Segoe UI" w:cs="Segoe UI"/>
          <w:color w:val="ff0000"/>
          <w:sz w:val="24"/>
          <w:szCs w:val="24"/>
        </w:rPr>
      </w:r>
    </w:p>
    <w:p>
      <w:pPr>
        <w:ind w:firstLine="567"/>
        <w:jc w:val="both"/>
        <w:keepLines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Узнать всю необходимую информацию о кадастровом инженере, проверив сведения о нём можно в Реестре кадастровых инженеров на сайт</w:t>
      </w:r>
      <w:r>
        <w:rPr>
          <w:rFonts w:ascii="Segoe UI" w:hAnsi="Segoe UI" w:cs="Segoe UI"/>
          <w:sz w:val="24"/>
          <w:szCs w:val="24"/>
        </w:rPr>
        <w:t xml:space="preserve">е Росреестра в разделе «Электронные услуги и сервисы». При выборе необходимо обратить внимание на результаты профессиональной деятельности (общее количество подготовленных документов, долю как положительных, так и отрицательных решений по этим документам).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keepLines/>
        <w:rPr>
          <w:rFonts w:ascii="Segoe UI" w:hAnsi="Segoe UI" w:cs="Segoe UI"/>
          <w:sz w:val="24"/>
          <w:szCs w:val="24"/>
        </w:rPr>
      </w:pPr>
      <w:r/>
      <w:hyperlink r:id="rId10" w:tooltip="tg://search_hashtag?hashtag=%D0%A0%D0%BE%D1%81%D1%80%D0%B5%D0%B5%D1%81%D1%82%D1%80%D0%A0%D0%B0%D0%B7%D1%8A%D1%8F%D1%81%D0%BD%D1%8F%D0%B5%D1%82" w:history="1">
        <w:r>
          <w:rPr>
            <w:rStyle w:val="867"/>
            <w:rFonts w:ascii="Segoe UI" w:hAnsi="Segoe UI" w:cs="Segoe UI"/>
            <w:shd w:val="clear" w:color="auto" w:fill="ffffff"/>
          </w:rPr>
          <w:t xml:space="preserve">#РосреестрРазъясняет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1" w:tooltip="tg://search_hashtag?hashtag=%D0%9A%D0%9A%D0%A0" w:history="1">
        <w:r>
          <w:rPr>
            <w:rStyle w:val="867"/>
            <w:rFonts w:ascii="Segoe UI" w:hAnsi="Segoe UI" w:cs="Segoe UI"/>
            <w:shd w:val="clear" w:color="auto" w:fill="ffffff"/>
          </w:rPr>
          <w:t xml:space="preserve">#Услуги Росреестра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2" w:tooltip="tg://search_hashtag?hashtag=%D0%9D%D0%A1%D0%9F%D0%94" w:history="1">
        <w:r>
          <w:rPr>
            <w:rStyle w:val="867"/>
            <w:rFonts w:ascii="Segoe UI" w:hAnsi="Segoe UI" w:cs="Segoe UI"/>
            <w:shd w:val="clear" w:color="auto" w:fill="ffffff"/>
          </w:rPr>
          <w:t xml:space="preserve">#НСПД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3" w:tooltip="tg://search_hashtag?hashtag=%D0%A1%D0%B2%D0%B5%D1%80%D0%B4%D0%BB%D0%BE%D0%B2%D1%81%D0%BA%D0%B0%D1%8F_%D0%BE%D0%B1%D0%BB%D0%B0%D1%81%D1%82%D1%8C" w:history="1">
        <w:r>
          <w:rPr>
            <w:rStyle w:val="867"/>
            <w:rFonts w:ascii="Segoe UI" w:hAnsi="Segoe UI" w:cs="Segoe UI"/>
            <w:shd w:val="clear" w:color="auto" w:fill="ffffff"/>
          </w:rPr>
          <w:t xml:space="preserve">#Свердловская_область</w:t>
        </w:r>
      </w:hyperlink>
      <w:r/>
      <w:r>
        <w:rPr>
          <w:rFonts w:ascii="Segoe UI" w:hAnsi="Segoe UI" w:cs="Segoe UI"/>
          <w:sz w:val="24"/>
          <w:szCs w:val="24"/>
        </w:rPr>
      </w:r>
    </w:p>
    <w:p>
      <w:pPr>
        <w:contextualSpacing/>
        <w:jc w:val="both"/>
        <w:spacing w:after="225" w:line="312" w:lineRule="atLeast"/>
        <w:shd w:val="clear" w:color="auto" w:fill="ffffff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spacing w:after="0" w:line="240" w:lineRule="auto"/>
      </w:pPr>
      <w:r/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</w:style>
  <w:style w:type="paragraph" w:styleId="672">
    <w:name w:val="Heading 1"/>
    <w:basedOn w:val="671"/>
    <w:next w:val="671"/>
    <w:link w:val="88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73">
    <w:name w:val="Heading 2"/>
    <w:basedOn w:val="671"/>
    <w:link w:val="87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4">
    <w:name w:val="Heading 3"/>
    <w:basedOn w:val="671"/>
    <w:link w:val="87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75">
    <w:name w:val="Heading 4"/>
    <w:basedOn w:val="671"/>
    <w:next w:val="671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81"/>
    <w:uiPriority w:val="10"/>
    <w:rPr>
      <w:sz w:val="48"/>
      <w:szCs w:val="48"/>
    </w:rPr>
  </w:style>
  <w:style w:type="character" w:styleId="691" w:customStyle="1">
    <w:name w:val="Subtitle Char"/>
    <w:basedOn w:val="681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Header Char"/>
    <w:basedOn w:val="681"/>
    <w:uiPriority w:val="99"/>
  </w:style>
  <w:style w:type="character" w:styleId="695" w:customStyle="1">
    <w:name w:val="Caption Char"/>
    <w:uiPriority w:val="99"/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700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71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after="0" w:line="240" w:lineRule="auto"/>
    </w:pPr>
  </w:style>
  <w:style w:type="paragraph" w:styleId="709">
    <w:name w:val="Title"/>
    <w:basedOn w:val="671"/>
    <w:next w:val="671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Название Знак"/>
    <w:basedOn w:val="681"/>
    <w:link w:val="709"/>
    <w:uiPriority w:val="10"/>
    <w:rPr>
      <w:sz w:val="48"/>
      <w:szCs w:val="48"/>
    </w:rPr>
  </w:style>
  <w:style w:type="paragraph" w:styleId="711">
    <w:name w:val="Subtitle"/>
    <w:basedOn w:val="671"/>
    <w:next w:val="671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basedOn w:val="681"/>
    <w:link w:val="711"/>
    <w:uiPriority w:val="11"/>
    <w:rPr>
      <w:sz w:val="24"/>
      <w:szCs w:val="24"/>
    </w:rPr>
  </w:style>
  <w:style w:type="paragraph" w:styleId="713">
    <w:name w:val="Quote"/>
    <w:basedOn w:val="671"/>
    <w:next w:val="671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71"/>
    <w:next w:val="671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71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basedOn w:val="681"/>
    <w:link w:val="717"/>
    <w:uiPriority w:val="99"/>
  </w:style>
  <w:style w:type="paragraph" w:styleId="719">
    <w:name w:val="Footer"/>
    <w:basedOn w:val="6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basedOn w:val="681"/>
    <w:uiPriority w:val="99"/>
  </w:style>
  <w:style w:type="paragraph" w:styleId="721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9">
    <w:name w:val="footnote text"/>
    <w:basedOn w:val="671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81"/>
    <w:uiPriority w:val="99"/>
    <w:unhideWhenUsed/>
    <w:rPr>
      <w:vertAlign w:val="superscript"/>
    </w:rPr>
  </w:style>
  <w:style w:type="paragraph" w:styleId="852">
    <w:name w:val="endnote text"/>
    <w:basedOn w:val="671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81"/>
    <w:uiPriority w:val="99"/>
    <w:semiHidden/>
    <w:unhideWhenUsed/>
    <w:rPr>
      <w:vertAlign w:val="superscript"/>
    </w:rPr>
  </w:style>
  <w:style w:type="paragraph" w:styleId="855">
    <w:name w:val="toc 1"/>
    <w:basedOn w:val="671"/>
    <w:next w:val="671"/>
    <w:uiPriority w:val="39"/>
    <w:unhideWhenUsed/>
    <w:pPr>
      <w:spacing w:after="57"/>
    </w:pPr>
  </w:style>
  <w:style w:type="paragraph" w:styleId="856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57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58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59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60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61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62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63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1"/>
    <w:next w:val="671"/>
    <w:uiPriority w:val="99"/>
    <w:unhideWhenUsed/>
    <w:pPr>
      <w:spacing w:after="0"/>
    </w:pPr>
  </w:style>
  <w:style w:type="character" w:styleId="866" w:customStyle="1">
    <w:name w:val="_9e1425b4d3--label-wrapper--lpnin"/>
    <w:basedOn w:val="681"/>
  </w:style>
  <w:style w:type="character" w:styleId="867">
    <w:name w:val="Hyperlink"/>
    <w:basedOn w:val="681"/>
    <w:uiPriority w:val="99"/>
    <w:unhideWhenUsed/>
    <w:rPr>
      <w:color w:val="0000ff"/>
      <w:u w:val="single"/>
    </w:rPr>
  </w:style>
  <w:style w:type="character" w:styleId="868" w:customStyle="1">
    <w:name w:val="_9e1425b4d3--searching-query--hfkej"/>
    <w:basedOn w:val="681"/>
  </w:style>
  <w:style w:type="character" w:styleId="869" w:customStyle="1">
    <w:name w:val="_9e1425b4d3--text--afq0p"/>
    <w:basedOn w:val="681"/>
  </w:style>
  <w:style w:type="character" w:styleId="870" w:customStyle="1">
    <w:name w:val="_9e1425b4d3--color_primary_100--mnatk"/>
    <w:basedOn w:val="681"/>
  </w:style>
  <w:style w:type="character" w:styleId="871" w:customStyle="1">
    <w:name w:val="_9e1425b4d3--color_black_100--kphhj"/>
    <w:basedOn w:val="681"/>
  </w:style>
  <w:style w:type="paragraph" w:styleId="872">
    <w:name w:val="Normal (Web)"/>
    <w:basedOn w:val="6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 w:customStyle="1">
    <w:name w:val="defaultrenderers_paragraph__s7ymq"/>
    <w:basedOn w:val="6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>
    <w:name w:val="Strong"/>
    <w:basedOn w:val="681"/>
    <w:uiPriority w:val="22"/>
    <w:qFormat/>
    <w:rPr>
      <w:b/>
      <w:bCs/>
    </w:rPr>
  </w:style>
  <w:style w:type="character" w:styleId="875" w:customStyle="1">
    <w:name w:val="link-link-777-12-0-1"/>
    <w:basedOn w:val="681"/>
  </w:style>
  <w:style w:type="character" w:styleId="876" w:customStyle="1">
    <w:name w:val="Заголовок 2 Знак"/>
    <w:basedOn w:val="681"/>
    <w:link w:val="67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77" w:customStyle="1">
    <w:name w:val="Заголовок 3 Знак"/>
    <w:basedOn w:val="681"/>
    <w:link w:val="67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78" w:customStyle="1">
    <w:name w:val="y9oe_"/>
    <w:basedOn w:val="681"/>
  </w:style>
  <w:style w:type="paragraph" w:styleId="879" w:customStyle="1">
    <w:name w:val="offtop-wrap__text"/>
    <w:basedOn w:val="6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0" w:customStyle="1">
    <w:name w:val="Заголовок 1 Знак"/>
    <w:basedOn w:val="681"/>
    <w:link w:val="67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81" w:customStyle="1">
    <w:name w:val="category-name"/>
    <w:basedOn w:val="681"/>
  </w:style>
  <w:style w:type="character" w:styleId="882" w:customStyle="1">
    <w:name w:val="published"/>
    <w:basedOn w:val="681"/>
  </w:style>
  <w:style w:type="paragraph" w:styleId="883">
    <w:name w:val="Balloon Text"/>
    <w:basedOn w:val="671"/>
    <w:link w:val="8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681"/>
    <w:link w:val="88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tg://search_hashtag?hashtag=%D0%A0%D0%BE%D1%81%D1%80%D0%B5%D0%B5%D1%81%D1%82%D1%80%D0%A0%D0%B0%D0%B7%D1%8A%D1%8F%D1%81%D0%BD%D1%8F%D0%B5%D1%82" TargetMode="External"/><Relationship Id="rId11" Type="http://schemas.openxmlformats.org/officeDocument/2006/relationships/hyperlink" Target="tg://search_hashtag?hashtag=%D0%9A%D0%9A%D0%A0" TargetMode="External"/><Relationship Id="rId12" Type="http://schemas.openxmlformats.org/officeDocument/2006/relationships/hyperlink" Target="tg://search_hashtag?hashtag=%D0%9D%D0%A1%D0%9F%D0%94" TargetMode="External"/><Relationship Id="rId13" Type="http://schemas.openxmlformats.org/officeDocument/2006/relationships/hyperlink" Target="tg://search_hashtag?hashtag=%D0%A1%D0%B2%D0%B5%D1%80%D0%B4%D0%BB%D0%BE%D0%B2%D1%81%D0%BA%D0%B0%D1%8F_%D0%BE%D0%B1%D0%BB%D0%B0%D1%81%D1%82%D1%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revision>41</cp:revision>
  <dcterms:created xsi:type="dcterms:W3CDTF">2025-06-16T03:42:00Z</dcterms:created>
  <dcterms:modified xsi:type="dcterms:W3CDTF">2025-09-26T09:34:34Z</dcterms:modified>
</cp:coreProperties>
</file>