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 xml:space="preserve">В Свердловской области </w:t>
      </w:r>
      <w:r>
        <w:rPr>
          <w:rFonts w:ascii="Segoe UI" w:hAnsi="Segoe UI" w:cs="Segoe UI"/>
          <w:b/>
          <w:sz w:val="28"/>
          <w:szCs w:val="24"/>
        </w:rPr>
        <w:t xml:space="preserve">зафиксирован рост</w:t>
      </w:r>
      <w:r>
        <w:rPr>
          <w:rFonts w:ascii="Segoe UI" w:hAnsi="Segoe UI" w:cs="Segoe UI"/>
          <w:b/>
          <w:sz w:val="28"/>
          <w:szCs w:val="24"/>
        </w:rPr>
        <w:t xml:space="preserve"> количеств</w:t>
      </w:r>
      <w:r>
        <w:rPr>
          <w:rFonts w:ascii="Segoe UI" w:hAnsi="Segoe UI" w:cs="Segoe UI"/>
          <w:b/>
          <w:sz w:val="28"/>
          <w:szCs w:val="24"/>
        </w:rPr>
        <w:t xml:space="preserve">а</w:t>
      </w:r>
      <w:r>
        <w:rPr>
          <w:rFonts w:ascii="Segoe UI" w:hAnsi="Segoe UI" w:cs="Segoe UI"/>
          <w:b/>
          <w:sz w:val="28"/>
          <w:szCs w:val="24"/>
        </w:rPr>
        <w:br/>
      </w:r>
      <w:r>
        <w:rPr>
          <w:rFonts w:ascii="Segoe UI" w:hAnsi="Segoe UI" w:cs="Segoe UI"/>
          <w:b/>
          <w:sz w:val="28"/>
          <w:szCs w:val="24"/>
        </w:rPr>
        <w:t xml:space="preserve"> вторичных сделок</w:t>
      </w:r>
      <w:r>
        <w:rPr>
          <w:rFonts w:ascii="Segoe UI" w:hAnsi="Segoe UI" w:cs="Segoe UI"/>
          <w:b/>
          <w:sz w:val="28"/>
          <w:szCs w:val="24"/>
        </w:rPr>
      </w:r>
    </w:p>
    <w:p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Свердловской области за </w:t>
      </w:r>
      <w:r>
        <w:rPr>
          <w:rFonts w:ascii="Segoe UI" w:hAnsi="Segoe UI" w:cs="Segoe UI"/>
          <w:sz w:val="24"/>
          <w:szCs w:val="24"/>
        </w:rPr>
        <w:t xml:space="preserve">июль</w:t>
      </w:r>
      <w:r>
        <w:rPr>
          <w:rFonts w:ascii="Segoe UI" w:hAnsi="Segoe UI" w:cs="Segoe UI"/>
          <w:sz w:val="24"/>
          <w:szCs w:val="24"/>
        </w:rPr>
        <w:t xml:space="preserve"> зарегистрировано 1</w:t>
      </w:r>
      <w:r>
        <w:rPr>
          <w:rFonts w:ascii="Segoe UI" w:hAnsi="Segoe UI" w:cs="Segoe UI"/>
          <w:sz w:val="24"/>
          <w:szCs w:val="24"/>
        </w:rPr>
        <w:t xml:space="preserve">0</w:t>
      </w:r>
      <w:r>
        <w:rPr>
          <w:rFonts w:ascii="Segoe UI" w:hAnsi="Segoe UI" w:cs="Segoe UI"/>
          <w:sz w:val="24"/>
          <w:szCs w:val="24"/>
        </w:rPr>
        <w:t xml:space="preserve"> </w:t>
      </w:r>
      <w:r>
        <w:rPr>
          <w:rFonts w:ascii="Segoe UI" w:hAnsi="Segoe UI" w:cs="Segoe UI"/>
          <w:sz w:val="24"/>
          <w:szCs w:val="24"/>
        </w:rPr>
        <w:t xml:space="preserve">601</w:t>
      </w:r>
      <w:r>
        <w:rPr>
          <w:rFonts w:ascii="Segoe UI" w:hAnsi="Segoe UI" w:cs="Segoe UI"/>
          <w:sz w:val="24"/>
          <w:szCs w:val="24"/>
        </w:rPr>
        <w:t xml:space="preserve"> прав</w:t>
      </w:r>
      <w:r>
        <w:rPr>
          <w:rFonts w:ascii="Segoe UI" w:hAnsi="Segoe UI" w:cs="Segoe UI"/>
          <w:sz w:val="24"/>
          <w:szCs w:val="24"/>
        </w:rPr>
        <w:t xml:space="preserve">о</w:t>
      </w:r>
      <w:r>
        <w:rPr>
          <w:rFonts w:ascii="Segoe UI" w:hAnsi="Segoe UI" w:cs="Segoe UI"/>
          <w:sz w:val="24"/>
          <w:szCs w:val="24"/>
        </w:rPr>
        <w:t xml:space="preserve"> на основании договоров купли-продажи</w:t>
      </w:r>
      <w:r>
        <w:rPr>
          <w:rFonts w:ascii="Segoe UI" w:hAnsi="Segoe UI" w:cs="Segoe UI"/>
          <w:sz w:val="24"/>
          <w:szCs w:val="24"/>
        </w:rPr>
        <w:t xml:space="preserve">, в </w:t>
      </w:r>
      <w:r>
        <w:rPr>
          <w:rFonts w:ascii="Segoe UI" w:hAnsi="Segoe UI" w:cs="Segoe UI"/>
          <w:sz w:val="24"/>
          <w:szCs w:val="24"/>
        </w:rPr>
        <w:t xml:space="preserve">июне</w:t>
      </w:r>
      <w:r>
        <w:rPr>
          <w:rFonts w:ascii="Segoe UI" w:hAnsi="Segoe UI" w:cs="Segoe UI"/>
          <w:sz w:val="24"/>
          <w:szCs w:val="24"/>
        </w:rPr>
        <w:t xml:space="preserve"> показатель составлял </w:t>
      </w:r>
      <w:r>
        <w:rPr>
          <w:rFonts w:ascii="Segoe UI" w:hAnsi="Segoe UI" w:cs="Segoe UI"/>
          <w:sz w:val="24"/>
          <w:szCs w:val="24"/>
        </w:rPr>
        <w:t xml:space="preserve">8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531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В </w:t>
      </w:r>
      <w:r>
        <w:rPr>
          <w:rFonts w:ascii="Segoe UI" w:hAnsi="Segoe UI" w:cs="Segoe UI"/>
          <w:i/>
          <w:sz w:val="24"/>
          <w:szCs w:val="24"/>
        </w:rPr>
        <w:t xml:space="preserve">июле</w:t>
      </w:r>
      <w:r>
        <w:rPr>
          <w:rFonts w:ascii="Segoe UI" w:hAnsi="Segoe UI" w:cs="Segoe UI"/>
          <w:i/>
          <w:sz w:val="24"/>
          <w:szCs w:val="24"/>
        </w:rPr>
        <w:t xml:space="preserve"> текущего года количество зарегистрированных прав собственности на жилые помещения в сегменте «</w:t>
      </w:r>
      <w:r>
        <w:rPr>
          <w:rFonts w:ascii="Segoe UI" w:hAnsi="Segoe UI" w:cs="Segoe UI"/>
          <w:i/>
          <w:sz w:val="24"/>
          <w:szCs w:val="24"/>
        </w:rPr>
        <w:t xml:space="preserve">вторично</w:t>
      </w:r>
      <w:r>
        <w:rPr>
          <w:rFonts w:ascii="Segoe UI" w:hAnsi="Segoe UI" w:cs="Segoe UI"/>
          <w:i/>
          <w:sz w:val="24"/>
          <w:szCs w:val="24"/>
        </w:rPr>
        <w:t xml:space="preserve">го</w:t>
      </w:r>
      <w:r>
        <w:rPr>
          <w:rFonts w:ascii="Segoe UI" w:hAnsi="Segoe UI" w:cs="Segoe UI"/>
          <w:i/>
          <w:sz w:val="24"/>
          <w:szCs w:val="24"/>
        </w:rPr>
        <w:t xml:space="preserve"> жиль</w:t>
      </w:r>
      <w:r>
        <w:rPr>
          <w:rFonts w:ascii="Segoe UI" w:hAnsi="Segoe UI" w:cs="Segoe UI"/>
          <w:i/>
          <w:sz w:val="24"/>
          <w:szCs w:val="24"/>
        </w:rPr>
        <w:t xml:space="preserve">я» составило </w:t>
      </w:r>
      <w:r>
        <w:rPr>
          <w:rFonts w:ascii="Segoe UI" w:hAnsi="Segoe UI" w:cs="Segoe UI"/>
          <w:i/>
          <w:sz w:val="24"/>
          <w:szCs w:val="24"/>
        </w:rPr>
        <w:t xml:space="preserve">1</w:t>
      </w:r>
      <w:r>
        <w:rPr>
          <w:rFonts w:ascii="Segoe UI" w:hAnsi="Segoe UI" w:cs="Segoe UI"/>
          <w:i/>
          <w:sz w:val="24"/>
          <w:szCs w:val="24"/>
        </w:rPr>
        <w:t xml:space="preserve">0,6</w:t>
      </w:r>
      <w:r>
        <w:rPr>
          <w:rFonts w:ascii="Segoe UI" w:hAnsi="Segoe UI" w:cs="Segoe UI"/>
          <w:i/>
          <w:sz w:val="24"/>
          <w:szCs w:val="24"/>
        </w:rPr>
        <w:t xml:space="preserve"> тысяч</w:t>
      </w:r>
      <w:r>
        <w:rPr>
          <w:rFonts w:ascii="Segoe UI" w:hAnsi="Segoe UI" w:cs="Segoe UI"/>
          <w:i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 xml:space="preserve">3</w:t>
      </w:r>
      <w:r>
        <w:rPr>
          <w:rFonts w:ascii="Segoe UI" w:hAnsi="Segoe UI" w:cs="Segoe UI"/>
          <w:i/>
          <w:sz w:val="24"/>
          <w:szCs w:val="24"/>
        </w:rPr>
        <w:t xml:space="preserve">8</w:t>
      </w:r>
      <w:r>
        <w:rPr>
          <w:rFonts w:ascii="Segoe UI" w:hAnsi="Segoe UI" w:cs="Segoe UI"/>
          <w:i/>
          <w:sz w:val="24"/>
          <w:szCs w:val="24"/>
        </w:rPr>
        <w:t xml:space="preserve"> процентов сделок приходится на Екатеринбург</w:t>
      </w:r>
      <w:r>
        <w:rPr>
          <w:rFonts w:ascii="Segoe UI" w:hAnsi="Segoe UI" w:cs="Segoe UI"/>
          <w:i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Больше всего договоров купли-продажи зафиксировано в Академическом районе</w:t>
      </w:r>
      <w:r>
        <w:rPr>
          <w:rFonts w:ascii="Segoe UI" w:hAnsi="Segoe UI" w:cs="Segoe UI"/>
          <w:sz w:val="24"/>
          <w:szCs w:val="24"/>
        </w:rPr>
        <w:t xml:space="preserve">, второе место занимает район </w:t>
      </w:r>
      <w:r>
        <w:rPr>
          <w:rFonts w:ascii="Segoe UI" w:hAnsi="Segoe UI" w:cs="Segoe UI"/>
          <w:sz w:val="24"/>
          <w:szCs w:val="24"/>
        </w:rPr>
        <w:t xml:space="preserve">ЖБИ</w:t>
      </w:r>
      <w:r>
        <w:rPr>
          <w:rFonts w:ascii="Segoe UI" w:hAnsi="Segoe UI" w:cs="Segoe UI"/>
          <w:sz w:val="24"/>
          <w:szCs w:val="24"/>
        </w:rPr>
        <w:t xml:space="preserve">, третье место – </w:t>
      </w:r>
      <w:r>
        <w:rPr>
          <w:rFonts w:ascii="Segoe UI" w:hAnsi="Segoe UI" w:cs="Segoe UI"/>
          <w:sz w:val="24"/>
          <w:szCs w:val="24"/>
        </w:rPr>
        <w:t xml:space="preserve">район </w:t>
      </w:r>
      <w:r>
        <w:rPr>
          <w:rFonts w:ascii="Segoe UI" w:hAnsi="Segoe UI" w:cs="Segoe UI"/>
          <w:sz w:val="24"/>
          <w:szCs w:val="24"/>
        </w:rPr>
        <w:t xml:space="preserve">Завокзальный</w:t>
      </w:r>
      <w:r>
        <w:rPr>
          <w:rFonts w:ascii="Segoe UI" w:hAnsi="Segoe UI" w:cs="Segoe UI"/>
          <w:i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- отмечает</w:t>
      </w:r>
      <w:r>
        <w:rPr>
          <w:rFonts w:ascii="Segoe UI" w:hAnsi="Segoe UI" w:cs="Segoe UI"/>
          <w:sz w:val="24"/>
          <w:szCs w:val="24"/>
        </w:rPr>
        <w:t xml:space="preserve"> руководител</w:t>
      </w:r>
      <w:r>
        <w:rPr>
          <w:rFonts w:ascii="Segoe UI" w:hAnsi="Segoe UI" w:cs="Segoe UI"/>
          <w:sz w:val="24"/>
          <w:szCs w:val="24"/>
        </w:rPr>
        <w:t xml:space="preserve">ь</w:t>
      </w:r>
      <w:r>
        <w:rPr>
          <w:rFonts w:ascii="Segoe UI" w:hAnsi="Segoe UI" w:cs="Segoe UI"/>
          <w:sz w:val="24"/>
          <w:szCs w:val="24"/>
        </w:rPr>
        <w:t xml:space="preserve">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</w:t>
      </w:r>
      <w:r>
        <w:rPr>
          <w:rFonts w:ascii="Segoe UI" w:hAnsi="Segoe UI" w:cs="Segoe UI"/>
          <w:b/>
          <w:sz w:val="24"/>
          <w:szCs w:val="24"/>
        </w:rPr>
        <w:t xml:space="preserve">Цыганаш</w:t>
      </w:r>
      <w:r>
        <w:rPr>
          <w:rFonts w:ascii="Segoe UI" w:hAnsi="Segoe UI" w:cs="Segoe UI"/>
          <w:b/>
          <w:sz w:val="24"/>
          <w:szCs w:val="24"/>
        </w:rPr>
        <w:t xml:space="preserve">.</w:t>
      </w:r>
      <w:r>
        <w:rPr>
          <w:rFonts w:ascii="Segoe UI" w:hAnsi="Segoe UI" w:cs="Segoe UI"/>
          <w:i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втором месте</w:t>
      </w:r>
      <w:r>
        <w:rPr>
          <w:rFonts w:ascii="Segoe UI" w:hAnsi="Segoe UI" w:cs="Segoe UI"/>
          <w:sz w:val="24"/>
          <w:szCs w:val="24"/>
        </w:rPr>
        <w:t xml:space="preserve"> Нижний Тагил (</w:t>
      </w:r>
      <w:r>
        <w:rPr>
          <w:rFonts w:ascii="Segoe UI" w:hAnsi="Segoe UI" w:cs="Segoe UI"/>
          <w:sz w:val="24"/>
          <w:szCs w:val="24"/>
        </w:rPr>
        <w:t xml:space="preserve">768</w:t>
      </w:r>
      <w:r>
        <w:rPr>
          <w:rFonts w:ascii="Segoe UI" w:hAnsi="Segoe UI" w:cs="Segoe UI"/>
          <w:sz w:val="24"/>
          <w:szCs w:val="24"/>
        </w:rPr>
        <w:t xml:space="preserve">), </w:t>
      </w:r>
      <w:r>
        <w:rPr>
          <w:rFonts w:ascii="Segoe UI" w:hAnsi="Segoe UI" w:cs="Segoe UI"/>
          <w:sz w:val="24"/>
          <w:szCs w:val="24"/>
        </w:rPr>
        <w:t xml:space="preserve">третье место у</w:t>
      </w:r>
      <w:r>
        <w:rPr>
          <w:rFonts w:ascii="Segoe UI" w:hAnsi="Segoe UI" w:cs="Segoe UI"/>
          <w:sz w:val="24"/>
          <w:szCs w:val="24"/>
        </w:rPr>
        <w:t xml:space="preserve"> Каменск-Уральск</w:t>
      </w:r>
      <w:r>
        <w:rPr>
          <w:rFonts w:ascii="Segoe UI" w:hAnsi="Segoe UI" w:cs="Segoe UI"/>
          <w:sz w:val="24"/>
          <w:szCs w:val="24"/>
        </w:rPr>
        <w:t xml:space="preserve">ого</w:t>
      </w:r>
      <w:r>
        <w:rPr>
          <w:rFonts w:ascii="Segoe UI" w:hAnsi="Segoe UI" w:cs="Segoe UI"/>
          <w:sz w:val="24"/>
          <w:szCs w:val="24"/>
        </w:rPr>
        <w:t xml:space="preserve"> (</w:t>
      </w:r>
      <w:r>
        <w:rPr>
          <w:rFonts w:ascii="Segoe UI" w:hAnsi="Segoe UI" w:cs="Segoe UI"/>
          <w:sz w:val="24"/>
          <w:szCs w:val="24"/>
        </w:rPr>
        <w:t xml:space="preserve">467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четвертое</w:t>
      </w:r>
      <w:r>
        <w:rPr>
          <w:rFonts w:ascii="Segoe UI" w:hAnsi="Segoe UI" w:cs="Segoe UI"/>
          <w:sz w:val="24"/>
          <w:szCs w:val="24"/>
        </w:rPr>
        <w:t xml:space="preserve"> – </w:t>
      </w:r>
      <w:r>
        <w:rPr>
          <w:rFonts w:ascii="Segoe UI" w:hAnsi="Segoe UI" w:cs="Segoe UI"/>
          <w:sz w:val="24"/>
          <w:szCs w:val="24"/>
        </w:rPr>
        <w:t xml:space="preserve">у </w:t>
      </w:r>
      <w:r>
        <w:rPr>
          <w:rFonts w:ascii="Segoe UI" w:hAnsi="Segoe UI" w:cs="Segoe UI"/>
          <w:sz w:val="24"/>
          <w:szCs w:val="24"/>
        </w:rPr>
        <w:t xml:space="preserve">Первоуральск</w:t>
      </w:r>
      <w:r>
        <w:rPr>
          <w:rFonts w:ascii="Segoe UI" w:hAnsi="Segoe UI" w:cs="Segoe UI"/>
          <w:sz w:val="24"/>
          <w:szCs w:val="24"/>
        </w:rPr>
        <w:t xml:space="preserve">а</w:t>
      </w:r>
      <w:r>
        <w:rPr>
          <w:rFonts w:ascii="Segoe UI" w:hAnsi="Segoe UI" w:cs="Segoe UI"/>
          <w:sz w:val="24"/>
          <w:szCs w:val="24"/>
        </w:rPr>
        <w:t xml:space="preserve"> (</w:t>
      </w:r>
      <w:r>
        <w:rPr>
          <w:rFonts w:ascii="Segoe UI" w:hAnsi="Segoe UI" w:cs="Segoe UI"/>
          <w:sz w:val="24"/>
          <w:szCs w:val="24"/>
        </w:rPr>
        <w:t xml:space="preserve">305</w:t>
      </w:r>
      <w:r>
        <w:rPr>
          <w:rFonts w:ascii="Segoe UI" w:hAnsi="Segoe UI" w:cs="Segoe UI"/>
          <w:sz w:val="24"/>
          <w:szCs w:val="24"/>
        </w:rPr>
        <w:t xml:space="preserve">), пятое – </w:t>
      </w:r>
      <w:r>
        <w:rPr>
          <w:rFonts w:ascii="Segoe UI" w:hAnsi="Segoe UI" w:cs="Segoe UI"/>
          <w:sz w:val="24"/>
          <w:szCs w:val="24"/>
        </w:rPr>
        <w:t xml:space="preserve">у </w:t>
      </w:r>
      <w:r>
        <w:rPr>
          <w:rFonts w:ascii="Segoe UI" w:hAnsi="Segoe UI" w:cs="Segoe UI"/>
          <w:sz w:val="24"/>
          <w:szCs w:val="24"/>
        </w:rPr>
        <w:t xml:space="preserve">Сысерти</w:t>
      </w:r>
      <w:r>
        <w:rPr>
          <w:rFonts w:ascii="Segoe UI" w:hAnsi="Segoe UI" w:cs="Segoe UI"/>
          <w:sz w:val="24"/>
          <w:szCs w:val="24"/>
        </w:rPr>
        <w:t xml:space="preserve"> (</w:t>
      </w:r>
      <w:r>
        <w:rPr>
          <w:rFonts w:ascii="Segoe UI" w:hAnsi="Segoe UI" w:cs="Segoe UI"/>
          <w:sz w:val="24"/>
          <w:szCs w:val="24"/>
        </w:rPr>
        <w:t xml:space="preserve">286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sz w:val="24"/>
          <w:szCs w:val="24"/>
        </w:rPr>
      </w:pPr>
      <w:r/>
      <w:bookmarkStart w:id="0" w:name="_GoBack"/>
      <w:r/>
      <w:bookmarkEnd w:id="0"/>
      <w:r/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29</cp:revision>
  <dcterms:created xsi:type="dcterms:W3CDTF">2024-04-18T10:47:00Z</dcterms:created>
  <dcterms:modified xsi:type="dcterms:W3CDTF">2025-08-19T08:31:34Z</dcterms:modified>
</cp:coreProperties>
</file>