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8"/>
        <w:jc w:val="center"/>
        <w:spacing w:after="0" w:line="240" w:lineRule="auto"/>
        <w:rPr>
          <w:rFonts w:ascii="Segoe UI" w:hAnsi="Segoe UI" w:cs="Segoe UI" w:eastAsiaTheme="minorEastAsia"/>
          <w:sz w:val="28"/>
          <w:szCs w:val="28"/>
          <w:lang w:eastAsia="sk-SK"/>
        </w:rPr>
      </w:pPr>
      <w:r>
        <w:rPr>
          <w:rFonts w:cs="Times New Roman" w:eastAsiaTheme="minorEastAsia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-171450</wp:posOffset>
                </wp:positionV>
                <wp:extent cx="2692400" cy="981075"/>
                <wp:effectExtent l="0" t="0" r="0" b="0"/>
                <wp:wrapNone/>
                <wp:docPr id="1" name="Рисунок 1" descr="C:\Users\ЗилаловаГП\Downloads\imgonline-com-ua-Resize-AxUH5qc9MGoX5H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C:\Users\ЗилаловаГП\Downloads\imgonline-com-ua-Resize-AxUH5qc9MGoX5HD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2692400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9264;o:allowoverlap:true;o:allowincell:true;mso-position-horizontal-relative:text;margin-left:-6.00pt;mso-position-horizontal:absolute;mso-position-vertical-relative:text;margin-top:-13.50pt;mso-position-vertical:absolute;width:212.00pt;height:77.25pt;mso-wrap-distance-left:9.00pt;mso-wrap-distance-top:0.00pt;mso-wrap-distance-right:9.00pt;mso-wrap-distance-bottom:0.00pt;" stroked="f">
                <v:path textboxrect="0,0,0,0"/>
                <v:imagedata r:id="rId8" o:title=""/>
              </v:shape>
            </w:pict>
          </mc:Fallback>
        </mc:AlternateContent>
      </w:r>
      <w:r>
        <w:rPr>
          <w:rFonts w:ascii="Segoe UI" w:hAnsi="Segoe UI" w:cs="Segoe UI" w:eastAsiaTheme="minorEastAsia"/>
          <w:sz w:val="28"/>
          <w:szCs w:val="28"/>
          <w:lang w:eastAsia="sk-SK"/>
        </w:rPr>
        <w:tab/>
        <w:t xml:space="preserve">                                                                                                                                                                                             </w:t>
      </w:r>
      <w:r>
        <w:rPr>
          <w:rFonts w:ascii="Segoe UI" w:hAnsi="Segoe UI" w:cs="Segoe UI" w:eastAsiaTheme="minorEastAsia"/>
          <w:sz w:val="28"/>
          <w:szCs w:val="28"/>
          <w:lang w:eastAsia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Segoe UI" w:hAnsi="Segoe UI" w:cs="Segoe UI" w:eastAsiaTheme="minorEastAsia"/>
          <w:sz w:val="28"/>
          <w:szCs w:val="28"/>
          <w:lang w:eastAsia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Segoe UI" w:hAnsi="Segoe UI" w:cs="Segoe UI" w:eastAsiaTheme="minorEastAsia"/>
          <w:sz w:val="28"/>
          <w:szCs w:val="28"/>
          <w:lang w:eastAsia="sk-SK"/>
        </w:rPr>
      </w:r>
    </w:p>
    <w:p>
      <w:pPr>
        <w:ind w:firstLine="708"/>
        <w:jc w:val="right"/>
        <w:spacing w:after="0" w:line="240" w:lineRule="auto"/>
        <w:rPr>
          <w:rFonts w:ascii="Segoe UI" w:hAnsi="Segoe UI" w:cs="Segoe UI" w:eastAsiaTheme="minorEastAsia"/>
          <w:sz w:val="28"/>
          <w:szCs w:val="28"/>
          <w:lang w:eastAsia="sk-SK"/>
        </w:rPr>
      </w:pPr>
      <w:r>
        <w:rPr>
          <w:rFonts w:ascii="Segoe UI" w:hAnsi="Segoe UI" w:cs="Segoe UI" w:eastAsiaTheme="minorEastAsia"/>
          <w:sz w:val="28"/>
          <w:szCs w:val="28"/>
          <w:lang w:eastAsia="sk-SK"/>
        </w:rPr>
      </w:r>
      <w:r>
        <w:rPr>
          <w:rFonts w:ascii="Segoe UI" w:hAnsi="Segoe UI" w:cs="Segoe UI" w:eastAsiaTheme="minorEastAsia"/>
          <w:sz w:val="28"/>
          <w:szCs w:val="28"/>
          <w:lang w:eastAsia="sk-SK"/>
        </w:rPr>
      </w:r>
    </w:p>
    <w:p>
      <w:pPr>
        <w:ind w:firstLine="708"/>
        <w:jc w:val="right"/>
        <w:spacing w:after="0" w:line="240" w:lineRule="auto"/>
        <w:rPr>
          <w:rFonts w:ascii="Segoe UI" w:hAnsi="Segoe UI" w:cs="Segoe UI" w:eastAsiaTheme="minorEastAsia"/>
          <w:b/>
          <w:sz w:val="28"/>
          <w:szCs w:val="28"/>
          <w:lang w:eastAsia="sk-SK"/>
        </w:rPr>
      </w:pPr>
      <w:r>
        <w:rPr>
          <w:rFonts w:ascii="Segoe UI" w:hAnsi="Segoe UI" w:cs="Segoe UI" w:eastAsiaTheme="minorEastAsia"/>
          <w:b/>
          <w:sz w:val="28"/>
          <w:szCs w:val="28"/>
          <w:lang w:eastAsia="sk-SK"/>
        </w:rPr>
        <w:t xml:space="preserve">ПРЕСС-РЕЛИЗ</w:t>
      </w:r>
      <w:r>
        <w:rPr>
          <w:rFonts w:ascii="Segoe UI" w:hAnsi="Segoe UI" w:cs="Segoe UI" w:eastAsiaTheme="minorEastAsia"/>
          <w:b/>
          <w:sz w:val="28"/>
          <w:szCs w:val="28"/>
          <w:lang w:eastAsia="sk-SK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jc w:val="center"/>
        <w:rPr>
          <w:rFonts w:ascii="Segoe UI" w:hAnsi="Segoe UI" w:cs="Segoe UI"/>
          <w:sz w:val="28"/>
          <w:szCs w:val="28"/>
          <w:lang w:val="ru-RU"/>
        </w:rPr>
      </w:pPr>
      <w:r>
        <w:rPr>
          <w:rFonts w:ascii="Segoe UI" w:hAnsi="Segoe UI" w:cs="Segoe UI"/>
          <w:sz w:val="28"/>
          <w:szCs w:val="28"/>
          <w:lang w:val="ru-RU"/>
        </w:rPr>
        <w:t xml:space="preserve">Управление Росреестра по Свердловской области провело </w:t>
      </w:r>
      <w:r>
        <w:rPr>
          <w:rFonts w:ascii="Segoe UI" w:hAnsi="Segoe UI" w:cs="Segoe UI"/>
          <w:sz w:val="28"/>
          <w:szCs w:val="28"/>
          <w:lang w:val="ru-RU"/>
        </w:rPr>
        <w:t xml:space="preserve">онлайн-</w:t>
      </w:r>
      <w:r>
        <w:rPr>
          <w:rFonts w:ascii="Segoe UI" w:hAnsi="Segoe UI" w:cs="Segoe UI"/>
          <w:sz w:val="28"/>
          <w:szCs w:val="28"/>
          <w:lang w:val="ru-RU"/>
        </w:rPr>
        <w:t xml:space="preserve">семинар для кадастровых инженеров</w:t>
      </w:r>
      <w:r>
        <w:rPr>
          <w:rFonts w:ascii="Segoe UI" w:hAnsi="Segoe UI" w:cs="Segoe UI"/>
          <w:sz w:val="28"/>
          <w:szCs w:val="28"/>
          <w:lang w:val="ru-RU"/>
        </w:rPr>
      </w:r>
    </w:p>
    <w:p>
      <w:pPr>
        <w:ind w:firstLine="567"/>
        <w:jc w:val="both"/>
        <w:rPr>
          <w:rFonts w:ascii="Segoe UI" w:hAnsi="Segoe UI" w:cs="Segoe UI"/>
          <w:sz w:val="24"/>
          <w:szCs w:val="24"/>
          <w:lang w:val="ru-RU"/>
        </w:rPr>
      </w:pPr>
      <w:r>
        <w:rPr>
          <w:rFonts w:ascii="Segoe UI" w:hAnsi="Segoe UI" w:cs="Segoe UI"/>
          <w:sz w:val="24"/>
          <w:szCs w:val="24"/>
          <w:lang w:val="ru-RU"/>
        </w:rPr>
        <w:t xml:space="preserve">В ходе семинара эксперт Управления, заместитель отдела регистрации недвижимости № 2, Ксения </w:t>
      </w:r>
      <w:r>
        <w:rPr>
          <w:rFonts w:ascii="Segoe UI" w:hAnsi="Segoe UI" w:cs="Segoe UI"/>
          <w:sz w:val="24"/>
          <w:szCs w:val="24"/>
          <w:lang w:val="ru-RU"/>
        </w:rPr>
        <w:t xml:space="preserve">Самородкина</w:t>
      </w:r>
      <w:r>
        <w:rPr>
          <w:rFonts w:ascii="Segoe UI" w:hAnsi="Segoe UI" w:cs="Segoe UI"/>
          <w:sz w:val="24"/>
          <w:szCs w:val="24"/>
          <w:lang w:val="ru-RU"/>
        </w:rPr>
        <w:t xml:space="preserve"> ответила на вопросы </w:t>
      </w:r>
      <w:r>
        <w:rPr>
          <w:rFonts w:ascii="Segoe UI" w:hAnsi="Segoe UI" w:cs="Segoe UI"/>
          <w:sz w:val="24"/>
          <w:szCs w:val="24"/>
          <w:lang w:val="ru-RU"/>
        </w:rPr>
        <w:t xml:space="preserve">кадастровых инженеров</w:t>
      </w:r>
      <w:r>
        <w:rPr>
          <w:rFonts w:ascii="Segoe UI" w:hAnsi="Segoe UI" w:cs="Segoe UI"/>
          <w:sz w:val="24"/>
          <w:szCs w:val="24"/>
          <w:lang w:val="ru-RU"/>
        </w:rPr>
        <w:t xml:space="preserve">, </w:t>
      </w:r>
      <w:r>
        <w:rPr>
          <w:rFonts w:ascii="Segoe UI" w:hAnsi="Segoe UI" w:cs="Segoe UI"/>
          <w:sz w:val="24"/>
          <w:szCs w:val="24"/>
          <w:lang w:val="ru-RU"/>
        </w:rPr>
        <w:t xml:space="preserve">связанные с ошибками, </w:t>
      </w:r>
      <w:r>
        <w:rPr>
          <w:rFonts w:ascii="Segoe UI" w:hAnsi="Segoe UI" w:cs="Segoe UI"/>
          <w:sz w:val="24"/>
          <w:szCs w:val="24"/>
          <w:lang w:val="ru-RU"/>
        </w:rPr>
        <w:t xml:space="preserve">допускаемы</w:t>
      </w:r>
      <w:r>
        <w:rPr>
          <w:rFonts w:ascii="Segoe UI" w:hAnsi="Segoe UI" w:cs="Segoe UI"/>
          <w:sz w:val="24"/>
          <w:szCs w:val="24"/>
          <w:lang w:val="ru-RU"/>
        </w:rPr>
        <w:t xml:space="preserve">ми</w:t>
      </w:r>
      <w:r>
        <w:rPr>
          <w:rFonts w:ascii="Segoe UI" w:hAnsi="Segoe UI" w:cs="Segoe UI"/>
          <w:sz w:val="24"/>
          <w:szCs w:val="24"/>
          <w:lang w:val="ru-RU"/>
        </w:rPr>
        <w:t xml:space="preserve"> при подготовке технических </w:t>
      </w:r>
      <w:r>
        <w:rPr>
          <w:rFonts w:ascii="Segoe UI" w:hAnsi="Segoe UI" w:cs="Segoe UI"/>
          <w:sz w:val="24"/>
          <w:szCs w:val="24"/>
          <w:lang w:val="ru-RU"/>
        </w:rPr>
        <w:br/>
      </w:r>
      <w:r>
        <w:rPr>
          <w:rFonts w:ascii="Segoe UI" w:hAnsi="Segoe UI" w:cs="Segoe UI"/>
          <w:sz w:val="24"/>
          <w:szCs w:val="24"/>
          <w:lang w:val="ru-RU"/>
        </w:rPr>
        <w:t xml:space="preserve">и межевых планов. В последнее время основными ошибками при подготовке документов для осуществления государственного кадастрового учета были</w:t>
      </w:r>
      <w:r>
        <w:rPr>
          <w:rFonts w:ascii="Segoe UI" w:hAnsi="Segoe UI" w:cs="Segoe UI"/>
          <w:sz w:val="24"/>
          <w:szCs w:val="24"/>
          <w:lang w:val="ru-RU"/>
        </w:rPr>
        <w:t xml:space="preserve"> </w:t>
      </w:r>
      <w:r>
        <w:rPr>
          <w:rFonts w:ascii="Segoe UI" w:hAnsi="Segoe UI" w:cs="Segoe UI"/>
          <w:sz w:val="24"/>
          <w:szCs w:val="24"/>
          <w:lang w:val="ru-RU"/>
        </w:rPr>
        <w:t xml:space="preserve">о</w:t>
      </w:r>
      <w:r>
        <w:rPr>
          <w:rFonts w:ascii="Segoe UI" w:hAnsi="Segoe UI" w:cs="Segoe UI"/>
          <w:sz w:val="24"/>
          <w:szCs w:val="24"/>
          <w:lang w:val="ru-RU"/>
        </w:rPr>
        <w:t xml:space="preserve">шибки, связанные с неиспользованием сведений, содержащихся в ЕГРН либо использование неактуальных сведений</w:t>
      </w:r>
      <w:r>
        <w:rPr>
          <w:rFonts w:ascii="Segoe UI" w:hAnsi="Segoe UI" w:cs="Segoe UI"/>
          <w:sz w:val="24"/>
          <w:szCs w:val="24"/>
          <w:lang w:val="ru-RU"/>
        </w:rPr>
        <w:t xml:space="preserve">, в частности: </w:t>
      </w:r>
      <w:r>
        <w:rPr>
          <w:rFonts w:ascii="Segoe UI" w:hAnsi="Segoe UI" w:cs="Segoe UI"/>
          <w:sz w:val="24"/>
          <w:szCs w:val="24"/>
          <w:lang w:val="ru-RU"/>
        </w:rPr>
      </w:r>
    </w:p>
    <w:p>
      <w:pPr>
        <w:ind w:firstLine="567"/>
        <w:jc w:val="both"/>
        <w:rPr>
          <w:rFonts w:ascii="Segoe UI" w:hAnsi="Segoe UI" w:cs="Segoe UI"/>
          <w:sz w:val="24"/>
          <w:szCs w:val="24"/>
          <w:lang w:val="ru-RU"/>
        </w:rPr>
      </w:pPr>
      <w:r>
        <w:rPr>
          <w:rFonts w:ascii="Segoe UI" w:hAnsi="Segoe UI" w:cs="Segoe UI"/>
          <w:sz w:val="24"/>
          <w:szCs w:val="24"/>
          <w:lang w:val="ru-RU"/>
        </w:rPr>
        <w:t xml:space="preserve">- Пересечение границ образуемых или уточняемых земельных участков </w:t>
      </w:r>
      <w:r>
        <w:rPr>
          <w:rFonts w:ascii="Segoe UI" w:hAnsi="Segoe UI" w:cs="Segoe UI"/>
          <w:sz w:val="24"/>
          <w:szCs w:val="24"/>
          <w:lang w:val="ru-RU"/>
        </w:rPr>
        <w:br/>
      </w:r>
      <w:r>
        <w:rPr>
          <w:rFonts w:ascii="Segoe UI" w:hAnsi="Segoe UI" w:cs="Segoe UI"/>
          <w:sz w:val="24"/>
          <w:szCs w:val="24"/>
          <w:lang w:val="ru-RU"/>
        </w:rPr>
        <w:t xml:space="preserve">с границами иных участков;</w:t>
      </w:r>
      <w:r>
        <w:rPr>
          <w:rFonts w:ascii="Segoe UI" w:hAnsi="Segoe UI" w:cs="Segoe UI"/>
          <w:sz w:val="24"/>
          <w:szCs w:val="24"/>
          <w:lang w:val="ru-RU"/>
        </w:rPr>
      </w:r>
    </w:p>
    <w:p>
      <w:pPr>
        <w:ind w:firstLine="567"/>
        <w:jc w:val="both"/>
        <w:rPr>
          <w:rFonts w:ascii="Segoe UI" w:hAnsi="Segoe UI" w:cs="Segoe UI"/>
          <w:sz w:val="24"/>
          <w:szCs w:val="24"/>
          <w:lang w:val="ru-RU"/>
        </w:rPr>
      </w:pPr>
      <w:r>
        <w:rPr>
          <w:rFonts w:ascii="Segoe UI" w:hAnsi="Segoe UI" w:cs="Segoe UI"/>
          <w:sz w:val="24"/>
          <w:szCs w:val="24"/>
          <w:lang w:val="ru-RU"/>
        </w:rPr>
        <w:t xml:space="preserve">- Нарушен порядок согласования местоположения границ (в ЕГРН содержаться сведения об адресе правообладателя смежного ЗУ, вместе с тем в состав межевого плана прикладывается только публикация в газете, в ЕГРН содержаться сведения </w:t>
      </w:r>
      <w:r>
        <w:rPr>
          <w:rFonts w:ascii="Segoe UI" w:hAnsi="Segoe UI" w:cs="Segoe UI"/>
          <w:sz w:val="24"/>
          <w:szCs w:val="24"/>
          <w:lang w:val="ru-RU"/>
        </w:rPr>
        <w:br/>
      </w:r>
      <w:r>
        <w:rPr>
          <w:rFonts w:ascii="Segoe UI" w:hAnsi="Segoe UI" w:cs="Segoe UI"/>
          <w:sz w:val="24"/>
          <w:szCs w:val="24"/>
          <w:lang w:val="ru-RU"/>
        </w:rPr>
        <w:t xml:space="preserve">о незарегистрированных правах, при этом согласование проводится органом местного самоуправления);</w:t>
      </w:r>
      <w:r>
        <w:rPr>
          <w:rFonts w:ascii="Segoe UI" w:hAnsi="Segoe UI" w:cs="Segoe UI"/>
          <w:sz w:val="24"/>
          <w:szCs w:val="24"/>
          <w:lang w:val="ru-RU"/>
        </w:rPr>
      </w:r>
    </w:p>
    <w:p>
      <w:pPr>
        <w:ind w:firstLine="567"/>
        <w:jc w:val="both"/>
        <w:rPr>
          <w:rFonts w:ascii="Segoe UI" w:hAnsi="Segoe UI" w:cs="Segoe UI"/>
          <w:sz w:val="24"/>
          <w:szCs w:val="24"/>
          <w:lang w:val="ru-RU"/>
        </w:rPr>
      </w:pPr>
      <w:r>
        <w:rPr>
          <w:rFonts w:ascii="Segoe UI" w:hAnsi="Segoe UI" w:cs="Segoe UI"/>
          <w:sz w:val="24"/>
          <w:szCs w:val="24"/>
          <w:lang w:val="ru-RU"/>
        </w:rPr>
        <w:t xml:space="preserve">- Не используются сведения о характерных точках смежных земельных участков, что приводит к чересполосице;</w:t>
      </w:r>
      <w:r>
        <w:rPr>
          <w:rFonts w:ascii="Segoe UI" w:hAnsi="Segoe UI" w:cs="Segoe UI"/>
          <w:sz w:val="24"/>
          <w:szCs w:val="24"/>
          <w:lang w:val="ru-RU"/>
        </w:rPr>
      </w:r>
    </w:p>
    <w:p>
      <w:pPr>
        <w:ind w:firstLine="567"/>
        <w:jc w:val="both"/>
        <w:rPr>
          <w:rFonts w:ascii="Segoe UI" w:hAnsi="Segoe UI" w:cs="Segoe UI"/>
          <w:sz w:val="24"/>
          <w:szCs w:val="24"/>
          <w:lang w:val="ru-RU"/>
        </w:rPr>
      </w:pPr>
      <w:r>
        <w:rPr>
          <w:rFonts w:ascii="Segoe UI" w:hAnsi="Segoe UI" w:cs="Segoe UI"/>
          <w:sz w:val="24"/>
          <w:szCs w:val="24"/>
          <w:lang w:val="ru-RU"/>
        </w:rPr>
        <w:t xml:space="preserve">- Некорректное заполнение разделов для уточнения части границы смежных земельных участков;</w:t>
      </w:r>
      <w:r>
        <w:rPr>
          <w:rFonts w:ascii="Segoe UI" w:hAnsi="Segoe UI" w:cs="Segoe UI"/>
          <w:sz w:val="24"/>
          <w:szCs w:val="24"/>
          <w:lang w:val="ru-RU"/>
        </w:rPr>
      </w:r>
    </w:p>
    <w:p>
      <w:pPr>
        <w:ind w:firstLine="567"/>
        <w:jc w:val="both"/>
        <w:rPr>
          <w:rFonts w:ascii="Segoe UI" w:hAnsi="Segoe UI" w:cs="Segoe UI"/>
          <w:sz w:val="24"/>
          <w:szCs w:val="24"/>
          <w:lang w:val="ru-RU"/>
        </w:rPr>
      </w:pPr>
      <w:r>
        <w:rPr>
          <w:rFonts w:ascii="Segoe UI" w:hAnsi="Segoe UI" w:cs="Segoe UI"/>
          <w:sz w:val="24"/>
          <w:szCs w:val="24"/>
          <w:lang w:val="ru-RU"/>
        </w:rPr>
        <w:t xml:space="preserve">- Не указываются сведения о расположении ОКС на земельном участке, указываются сведения не </w:t>
      </w:r>
      <w:r>
        <w:rPr>
          <w:rFonts w:ascii="Segoe UI" w:hAnsi="Segoe UI" w:cs="Segoe UI"/>
          <w:sz w:val="24"/>
          <w:szCs w:val="24"/>
          <w:lang w:val="ru-RU"/>
        </w:rPr>
        <w:t xml:space="preserve">обо всех земельных участках,</w:t>
      </w:r>
      <w:r>
        <w:rPr>
          <w:rFonts w:ascii="Segoe UI" w:hAnsi="Segoe UI" w:cs="Segoe UI"/>
          <w:sz w:val="24"/>
          <w:szCs w:val="24"/>
          <w:lang w:val="ru-RU"/>
        </w:rPr>
        <w:t xml:space="preserve"> на которых расположен ОКС</w:t>
      </w:r>
      <w:r>
        <w:rPr>
          <w:rFonts w:ascii="Segoe UI" w:hAnsi="Segoe UI" w:cs="Segoe UI"/>
          <w:sz w:val="24"/>
          <w:szCs w:val="24"/>
          <w:lang w:val="ru-RU"/>
        </w:rPr>
      </w:r>
    </w:p>
    <w:p>
      <w:pPr>
        <w:ind w:firstLine="567"/>
        <w:jc w:val="both"/>
        <w:rPr>
          <w:rFonts w:ascii="Segoe UI" w:hAnsi="Segoe UI" w:cs="Segoe UI"/>
          <w:sz w:val="24"/>
          <w:szCs w:val="24"/>
          <w:lang w:val="ru-RU"/>
        </w:rPr>
      </w:pPr>
      <w:r>
        <w:rPr>
          <w:rFonts w:ascii="Segoe UI" w:hAnsi="Segoe UI" w:cs="Segoe UI"/>
          <w:sz w:val="24"/>
          <w:szCs w:val="24"/>
          <w:lang w:val="ru-RU"/>
        </w:rPr>
        <w:t xml:space="preserve">А также </w:t>
      </w:r>
      <w:r>
        <w:rPr>
          <w:rFonts w:ascii="Segoe UI" w:hAnsi="Segoe UI" w:cs="Segoe UI"/>
          <w:sz w:val="24"/>
          <w:szCs w:val="24"/>
          <w:lang w:val="ru-RU"/>
        </w:rPr>
        <w:t xml:space="preserve">о</w:t>
      </w:r>
      <w:r>
        <w:rPr>
          <w:rFonts w:ascii="Segoe UI" w:hAnsi="Segoe UI" w:cs="Segoe UI"/>
          <w:sz w:val="24"/>
          <w:szCs w:val="24"/>
          <w:lang w:val="ru-RU"/>
        </w:rPr>
        <w:t xml:space="preserve">шибки, связанные с заполнением разделов межевого плана:</w:t>
      </w:r>
      <w:r>
        <w:rPr>
          <w:rFonts w:ascii="Segoe UI" w:hAnsi="Segoe UI" w:cs="Segoe UI"/>
          <w:sz w:val="24"/>
          <w:szCs w:val="24"/>
          <w:lang w:val="ru-RU"/>
        </w:rPr>
      </w:r>
    </w:p>
    <w:p>
      <w:pPr>
        <w:ind w:firstLine="567"/>
        <w:jc w:val="both"/>
        <w:rPr>
          <w:rFonts w:ascii="Segoe UI" w:hAnsi="Segoe UI" w:cs="Segoe UI"/>
          <w:sz w:val="24"/>
          <w:szCs w:val="24"/>
          <w:lang w:val="ru-RU"/>
        </w:rPr>
      </w:pPr>
      <w:r>
        <w:rPr>
          <w:rFonts w:ascii="Segoe UI" w:hAnsi="Segoe UI" w:cs="Segoe UI"/>
          <w:sz w:val="24"/>
          <w:szCs w:val="24"/>
          <w:lang w:val="ru-RU"/>
        </w:rPr>
        <w:t xml:space="preserve">- неверно указываются номера кадастровых кварталов, кадастровые номера объектов;</w:t>
      </w:r>
      <w:r>
        <w:rPr>
          <w:rFonts w:ascii="Segoe UI" w:hAnsi="Segoe UI" w:cs="Segoe UI"/>
          <w:sz w:val="24"/>
          <w:szCs w:val="24"/>
          <w:lang w:val="ru-RU"/>
        </w:rPr>
      </w:r>
    </w:p>
    <w:p>
      <w:pPr>
        <w:ind w:firstLine="567"/>
        <w:jc w:val="both"/>
        <w:rPr>
          <w:rFonts w:ascii="Segoe UI" w:hAnsi="Segoe UI" w:cs="Segoe UI"/>
          <w:sz w:val="24"/>
          <w:szCs w:val="24"/>
          <w:lang w:val="ru-RU"/>
        </w:rPr>
      </w:pPr>
      <w:r>
        <w:rPr>
          <w:rFonts w:ascii="Segoe UI" w:hAnsi="Segoe UI" w:cs="Segoe UI"/>
          <w:sz w:val="24"/>
          <w:szCs w:val="24"/>
          <w:lang w:val="ru-RU"/>
        </w:rPr>
        <w:t xml:space="preserve">- Не указываются сведения о доступе либо указываются сведения не обо всех кадастровых номерах земельных участков, посредством которых осуществляется доступ.</w:t>
      </w:r>
      <w:r>
        <w:rPr>
          <w:rFonts w:ascii="Segoe UI" w:hAnsi="Segoe UI" w:cs="Segoe UI"/>
          <w:sz w:val="24"/>
          <w:szCs w:val="24"/>
          <w:lang w:val="ru-RU"/>
        </w:rPr>
      </w:r>
    </w:p>
    <w:p>
      <w:pPr>
        <w:ind w:firstLine="567"/>
        <w:jc w:val="both"/>
        <w:spacing w:after="0"/>
        <w:rPr>
          <w:rFonts w:ascii="Segoe UI" w:hAnsi="Segoe UI" w:cs="Segoe UI"/>
          <w:sz w:val="24"/>
          <w:szCs w:val="24"/>
          <w:lang w:val="ru-RU"/>
        </w:rPr>
      </w:pPr>
      <w:r>
        <w:rPr>
          <w:rFonts w:ascii="Segoe UI" w:hAnsi="Segoe UI" w:cs="Segoe UI"/>
          <w:sz w:val="24"/>
          <w:szCs w:val="24"/>
          <w:lang w:val="ru-RU"/>
        </w:rPr>
        <w:t xml:space="preserve">«</w:t>
      </w:r>
      <w:r>
        <w:rPr>
          <w:rFonts w:ascii="Segoe UI" w:hAnsi="Segoe UI" w:cs="Segoe UI"/>
          <w:sz w:val="24"/>
          <w:szCs w:val="24"/>
        </w:rPr>
        <w:t xml:space="preserve">Отдельно необходимо выделить такую ошибку как превышение процента застройки</w:t>
      </w:r>
      <w:r>
        <w:rPr>
          <w:rFonts w:ascii="Segoe UI" w:hAnsi="Segoe UI" w:cs="Segoe UI"/>
          <w:sz w:val="24"/>
          <w:szCs w:val="24"/>
          <w:lang w:val="ru-RU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земельного участка, установленного правилами землепользования </w:t>
      </w:r>
      <w:r>
        <w:rPr>
          <w:rFonts w:ascii="Segoe UI" w:hAnsi="Segoe UI" w:cs="Segoe UI"/>
          <w:sz w:val="24"/>
          <w:szCs w:val="24"/>
          <w:lang w:val="ru-RU"/>
        </w:rPr>
        <w:br/>
      </w:r>
      <w:r>
        <w:rPr>
          <w:rFonts w:ascii="Segoe UI" w:hAnsi="Segoe UI" w:cs="Segoe UI"/>
          <w:sz w:val="24"/>
          <w:szCs w:val="24"/>
        </w:rPr>
        <w:t xml:space="preserve">и застройки. Если</w:t>
      </w:r>
      <w:r>
        <w:rPr>
          <w:rFonts w:ascii="Segoe UI" w:hAnsi="Segoe UI" w:cs="Segoe UI"/>
          <w:sz w:val="24"/>
          <w:szCs w:val="24"/>
          <w:lang w:val="ru-RU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проверка отступов от границ земельных участков </w:t>
      </w:r>
      <w:r>
        <w:rPr>
          <w:rFonts w:ascii="Segoe UI" w:hAnsi="Segoe UI" w:cs="Segoe UI"/>
          <w:sz w:val="24"/>
          <w:szCs w:val="24"/>
          <w:lang w:val="ru-RU"/>
        </w:rPr>
        <w:br/>
      </w:r>
      <w:r>
        <w:rPr>
          <w:rFonts w:ascii="Segoe UI" w:hAnsi="Segoe UI" w:cs="Segoe UI"/>
          <w:sz w:val="24"/>
          <w:szCs w:val="24"/>
        </w:rPr>
        <w:t xml:space="preserve">не осуществляется</w:t>
      </w:r>
      <w:r>
        <w:rPr>
          <w:rFonts w:ascii="Segoe UI" w:hAnsi="Segoe UI" w:cs="Segoe UI"/>
          <w:sz w:val="24"/>
          <w:szCs w:val="24"/>
          <w:lang w:val="ru-RU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государственным регистратором, то процент застройки </w:t>
      </w:r>
      <w:r>
        <w:rPr>
          <w:rFonts w:ascii="Segoe UI" w:hAnsi="Segoe UI" w:cs="Segoe UI"/>
          <w:sz w:val="24"/>
          <w:szCs w:val="24"/>
        </w:rPr>
        <w:t xml:space="preserve">проверяется. При</w:t>
      </w:r>
      <w:r>
        <w:rPr>
          <w:rFonts w:ascii="Segoe UI" w:hAnsi="Segoe UI" w:cs="Segoe UI"/>
          <w:sz w:val="24"/>
          <w:szCs w:val="24"/>
          <w:lang w:val="ru-RU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превышении предельного процента застройки необходимо уведомлять об </w:t>
      </w:r>
      <w:r>
        <w:rPr>
          <w:rFonts w:ascii="Segoe UI" w:hAnsi="Segoe UI" w:cs="Segoe UI"/>
          <w:sz w:val="24"/>
          <w:szCs w:val="24"/>
          <w:lang w:val="ru-RU"/>
        </w:rPr>
        <w:t xml:space="preserve">э</w:t>
      </w:r>
      <w:r>
        <w:rPr>
          <w:rFonts w:ascii="Segoe UI" w:hAnsi="Segoe UI" w:cs="Segoe UI"/>
          <w:sz w:val="24"/>
          <w:szCs w:val="24"/>
        </w:rPr>
        <w:t xml:space="preserve">том</w:t>
      </w:r>
      <w:r>
        <w:rPr>
          <w:rFonts w:ascii="Segoe UI" w:hAnsi="Segoe UI" w:cs="Segoe UI"/>
          <w:sz w:val="24"/>
          <w:szCs w:val="24"/>
          <w:lang w:val="ru-RU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заказчика кадастровых работ</w:t>
      </w:r>
      <w:r>
        <w:rPr>
          <w:rFonts w:ascii="Segoe UI" w:hAnsi="Segoe UI" w:cs="Segoe UI"/>
          <w:sz w:val="24"/>
          <w:szCs w:val="24"/>
          <w:lang w:val="ru-RU"/>
        </w:rPr>
        <w:t xml:space="preserve">. </w:t>
      </w:r>
      <w:r>
        <w:rPr>
          <w:rFonts w:ascii="Segoe UI" w:hAnsi="Segoe UI" w:cs="Segoe UI"/>
          <w:sz w:val="24"/>
          <w:szCs w:val="24"/>
          <w:lang w:val="ru-RU"/>
        </w:rPr>
      </w:r>
    </w:p>
    <w:p>
      <w:pPr>
        <w:ind w:firstLine="567"/>
        <w:jc w:val="both"/>
        <w:rPr>
          <w:rFonts w:ascii="Segoe UI" w:hAnsi="Segoe UI" w:cs="Segoe UI"/>
          <w:sz w:val="24"/>
          <w:szCs w:val="24"/>
          <w:lang w:val="ru-RU"/>
        </w:rPr>
      </w:pPr>
      <w:r>
        <w:rPr>
          <w:rFonts w:ascii="Segoe UI" w:hAnsi="Segoe UI" w:cs="Segoe UI"/>
          <w:sz w:val="24"/>
          <w:szCs w:val="24"/>
        </w:rPr>
        <w:t xml:space="preserve">Это же касается наличия в ЕГРН сведений об арестах, охранных зонах, требующих</w:t>
      </w:r>
      <w:r>
        <w:rPr>
          <w:rFonts w:ascii="Segoe UI" w:hAnsi="Segoe UI" w:cs="Segoe UI"/>
          <w:sz w:val="24"/>
          <w:szCs w:val="24"/>
          <w:lang w:val="ru-RU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согласования строительства, и так далее</w:t>
      </w:r>
      <w:r>
        <w:rPr>
          <w:rFonts w:ascii="Segoe UI" w:hAnsi="Segoe UI" w:cs="Segoe UI"/>
          <w:sz w:val="24"/>
          <w:szCs w:val="24"/>
          <w:lang w:val="ru-RU"/>
        </w:rPr>
        <w:t xml:space="preserve">», - отмечает </w:t>
      </w:r>
      <w:r>
        <w:rPr>
          <w:rFonts w:ascii="Segoe UI" w:hAnsi="Segoe UI" w:cs="Segoe UI"/>
          <w:b/>
          <w:bCs/>
          <w:sz w:val="24"/>
          <w:szCs w:val="24"/>
          <w:lang w:val="ru-RU"/>
        </w:rPr>
        <w:t xml:space="preserve">заместитель руководителя Управления Ирина Сёмкина. </w:t>
      </w:r>
      <w:r>
        <w:rPr>
          <w:rFonts w:ascii="Segoe UI" w:hAnsi="Segoe UI" w:cs="Segoe UI"/>
          <w:sz w:val="24"/>
          <w:szCs w:val="24"/>
          <w:lang w:val="ru-RU"/>
        </w:rPr>
      </w:r>
    </w:p>
    <w:p>
      <w:pPr>
        <w:ind w:firstLine="567"/>
        <w:jc w:val="both"/>
        <w:rPr>
          <w:rFonts w:ascii="Segoe UI" w:hAnsi="Segoe UI" w:cs="Segoe UI"/>
          <w:sz w:val="24"/>
          <w:szCs w:val="24"/>
          <w:lang w:val="ru-RU"/>
        </w:rPr>
      </w:pPr>
      <w:r>
        <w:rPr>
          <w:rFonts w:ascii="Segoe UI" w:hAnsi="Segoe UI" w:cs="Segoe UI"/>
          <w:sz w:val="24"/>
          <w:szCs w:val="24"/>
          <w:lang w:val="ru-RU"/>
        </w:rPr>
        <w:t xml:space="preserve">Семинары проводятся на ежемесячной основе </w:t>
      </w:r>
      <w:r>
        <w:rPr>
          <w:rFonts w:ascii="Segoe UI" w:hAnsi="Segoe UI" w:cs="Segoe UI"/>
          <w:sz w:val="24"/>
          <w:szCs w:val="24"/>
          <w:lang w:val="ru-RU"/>
        </w:rPr>
        <w:t xml:space="preserve">и позволяют </w:t>
      </w:r>
      <w:r>
        <w:rPr>
          <w:rFonts w:ascii="Segoe UI" w:hAnsi="Segoe UI" w:cs="Segoe UI"/>
          <w:sz w:val="24"/>
          <w:szCs w:val="24"/>
        </w:rPr>
        <w:t xml:space="preserve">повысить качество оказания услуг Росреестра, проводить учетно-регистрационные действия </w:t>
      </w:r>
      <w:r>
        <w:rPr>
          <w:rFonts w:ascii="Segoe UI" w:hAnsi="Segoe UI" w:cs="Segoe UI"/>
          <w:sz w:val="24"/>
          <w:szCs w:val="24"/>
          <w:lang w:val="ru-RU"/>
        </w:rPr>
        <w:br/>
      </w:r>
      <w:r>
        <w:rPr>
          <w:rFonts w:ascii="Segoe UI" w:hAnsi="Segoe UI" w:cs="Segoe UI"/>
          <w:sz w:val="24"/>
          <w:szCs w:val="24"/>
        </w:rPr>
        <w:t xml:space="preserve">в максимально короткие сроки, минимизировать количество приостановлений </w:t>
      </w:r>
      <w:r>
        <w:rPr>
          <w:rFonts w:ascii="Segoe UI" w:hAnsi="Segoe UI" w:cs="Segoe UI"/>
          <w:sz w:val="24"/>
          <w:szCs w:val="24"/>
          <w:lang w:val="ru-RU"/>
        </w:rPr>
        <w:br/>
      </w:r>
      <w:r>
        <w:rPr>
          <w:rFonts w:ascii="Segoe UI" w:hAnsi="Segoe UI" w:cs="Segoe UI"/>
          <w:sz w:val="24"/>
          <w:szCs w:val="24"/>
        </w:rPr>
        <w:t xml:space="preserve">до 1,</w:t>
      </w:r>
      <w:r>
        <w:rPr>
          <w:rFonts w:ascii="Segoe UI" w:hAnsi="Segoe UI" w:cs="Segoe UI"/>
          <w:sz w:val="24"/>
          <w:szCs w:val="24"/>
          <w:lang w:val="ru-RU"/>
        </w:rPr>
        <w:t xml:space="preserve">59</w:t>
      </w:r>
      <w:r>
        <w:rPr>
          <w:rFonts w:ascii="Segoe UI" w:hAnsi="Segoe UI" w:cs="Segoe UI"/>
          <w:sz w:val="24"/>
          <w:szCs w:val="24"/>
        </w:rPr>
        <w:t xml:space="preserve"> % по кадастровому учету, до 2,</w:t>
      </w:r>
      <w:r>
        <w:rPr>
          <w:rFonts w:ascii="Segoe UI" w:hAnsi="Segoe UI" w:cs="Segoe UI"/>
          <w:sz w:val="24"/>
          <w:szCs w:val="24"/>
          <w:lang w:val="ru-RU"/>
        </w:rPr>
        <w:t xml:space="preserve">52</w:t>
      </w:r>
      <w:r>
        <w:rPr>
          <w:rFonts w:ascii="Segoe UI" w:hAnsi="Segoe UI" w:cs="Segoe UI"/>
          <w:sz w:val="24"/>
          <w:szCs w:val="24"/>
        </w:rPr>
        <w:t xml:space="preserve">% по единой процедуре.</w:t>
      </w:r>
      <w:r>
        <w:rPr>
          <w:rFonts w:ascii="Segoe UI" w:hAnsi="Segoe UI" w:cs="Segoe UI"/>
          <w:sz w:val="24"/>
          <w:szCs w:val="24"/>
          <w:lang w:val="ru-RU"/>
        </w:rPr>
      </w:r>
    </w:p>
    <w:p>
      <w:pPr>
        <w:jc w:val="both"/>
        <w:spacing w:after="0" w:line="240" w:lineRule="auto"/>
        <w:rPr>
          <w:rFonts w:ascii="Segoe UI" w:hAnsi="Segoe UI" w:cs="Segoe UI" w:eastAsiaTheme="minorEastAsia"/>
          <w:sz w:val="24"/>
          <w:szCs w:val="24"/>
        </w:rPr>
      </w:pPr>
      <w:r>
        <w:rPr>
          <w:rFonts w:cs="Times New Roman" w:eastAsiaTheme="minorEastAsia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4294967289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67945</wp:posOffset>
                </wp:positionV>
                <wp:extent cx="6000750" cy="0"/>
                <wp:effectExtent l="0" t="0" r="19050" b="19050"/>
                <wp:wrapNone/>
                <wp:docPr id="2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o:spt="32" type="#_x0000_t32" style="position:absolute;z-index:251661312;o:allowoverlap:true;o:allowincell:true;mso-position-horizontal-relative:margin;mso-position-horizontal:right;mso-position-vertical-relative:text;margin-top:5.35pt;mso-position-vertical:absolute;width:472.50pt;height:0.00pt;mso-wrap-distance-left:9.00pt;mso-wrap-distance-top:0.00pt;mso-wrap-distance-right:9.00pt;mso-wrap-distance-bottom:-169093.20pt;visibility:visible;" filled="f" strokecolor="#0070C0" strokeweight="1.25pt"/>
            </w:pict>
          </mc:Fallback>
        </mc:AlternateContent>
      </w:r>
      <w:r>
        <w:rPr>
          <w:rFonts w:ascii="Segoe UI" w:hAnsi="Segoe UI" w:cs="Segoe UI" w:eastAsiaTheme="minorEastAsia"/>
          <w:sz w:val="24"/>
          <w:szCs w:val="24"/>
        </w:rPr>
      </w:r>
    </w:p>
    <w:p>
      <w:pPr>
        <w:jc w:val="right"/>
        <w:rPr>
          <w:b/>
          <w:bCs/>
        </w:rPr>
      </w:pPr>
      <w:r>
        <w:rPr>
          <w:b/>
          <w:bCs/>
        </w:rPr>
      </w:r>
      <w:r>
        <w:rPr>
          <w:rFonts w:ascii="Segoe UI" w:hAnsi="Segoe UI" w:cs="Segoe UI" w:eastAsiaTheme="minorEastAsia"/>
          <w:b/>
          <w:bCs/>
          <w:sz w:val="24"/>
          <w:szCs w:val="24"/>
          <w:lang w:eastAsia="ru-RU"/>
        </w:rPr>
        <w:t xml:space="preserve">Талицкий отдел Управления Росреестра по Свердловской области</w:t>
      </w:r>
      <w:r/>
      <w:r>
        <w:rPr>
          <w:b/>
          <w:bCs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204020203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ru-RU" w:eastAsia="en-US" w:bidi="ar-SA"/>
        <w14:ligatures w14:val="standardContextual"/>
      </w:rPr>
    </w:rPrDefault>
    <w:pPrDefault>
      <w:pPr>
        <w:spacing w:before="0" w:beforeAutospacing="0" w:after="160" w:afterAutospacing="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27"/>
    <w:link w:val="618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27"/>
    <w:link w:val="619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27"/>
    <w:link w:val="620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27"/>
    <w:link w:val="621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27"/>
    <w:link w:val="622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27"/>
    <w:link w:val="62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27"/>
    <w:link w:val="6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27"/>
    <w:link w:val="625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27"/>
    <w:link w:val="626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27"/>
    <w:link w:val="639"/>
    <w:uiPriority w:val="10"/>
    <w:rPr>
      <w:sz w:val="48"/>
      <w:szCs w:val="48"/>
    </w:rPr>
  </w:style>
  <w:style w:type="character" w:styleId="37">
    <w:name w:val="Subtitle Char"/>
    <w:basedOn w:val="627"/>
    <w:link w:val="641"/>
    <w:uiPriority w:val="11"/>
    <w:rPr>
      <w:sz w:val="24"/>
      <w:szCs w:val="24"/>
    </w:rPr>
  </w:style>
  <w:style w:type="character" w:styleId="39">
    <w:name w:val="Quote Char"/>
    <w:link w:val="643"/>
    <w:uiPriority w:val="29"/>
    <w:rPr>
      <w:i/>
    </w:rPr>
  </w:style>
  <w:style w:type="character" w:styleId="41">
    <w:name w:val="Intense Quote Char"/>
    <w:link w:val="647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7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7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2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7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7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pPr>
      <w:spacing w:line="259" w:lineRule="auto"/>
    </w:pPr>
    <w:rPr>
      <w:rFonts w:ascii="Calibri" w:hAnsi="Calibri" w:eastAsia="Calibri" w:cs="Calibri"/>
      <w:sz w:val="22"/>
      <w:szCs w:val="22"/>
      <w:lang w:val="ru" w:eastAsia="ru-RU"/>
      <w14:ligatures w14:val="none"/>
    </w:rPr>
  </w:style>
  <w:style w:type="paragraph" w:styleId="618">
    <w:name w:val="Heading 1"/>
    <w:basedOn w:val="617"/>
    <w:next w:val="617"/>
    <w:link w:val="630"/>
    <w:uiPriority w:val="9"/>
    <w:qFormat/>
    <w:pPr>
      <w:keepLines/>
      <w:keepNext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  <w:lang w:val="ru-RU" w:eastAsia="en-US"/>
      <w14:ligatures w14:val="standardContextual"/>
    </w:rPr>
  </w:style>
  <w:style w:type="paragraph" w:styleId="619">
    <w:name w:val="Heading 2"/>
    <w:basedOn w:val="617"/>
    <w:next w:val="617"/>
    <w:link w:val="631"/>
    <w:uiPriority w:val="9"/>
    <w:semiHidden/>
    <w:unhideWhenUsed/>
    <w:qFormat/>
    <w:pPr>
      <w:keepLines/>
      <w:keepNext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  <w:lang w:val="ru-RU" w:eastAsia="en-US"/>
      <w14:ligatures w14:val="standardContextual"/>
    </w:rPr>
  </w:style>
  <w:style w:type="paragraph" w:styleId="620">
    <w:name w:val="Heading 3"/>
    <w:basedOn w:val="617"/>
    <w:next w:val="617"/>
    <w:link w:val="632"/>
    <w:uiPriority w:val="9"/>
    <w:semiHidden/>
    <w:unhideWhenUsed/>
    <w:qFormat/>
    <w:pPr>
      <w:keepLines/>
      <w:keepNext/>
      <w:spacing w:before="160" w:after="80" w:line="278" w:lineRule="auto"/>
      <w:outlineLvl w:val="2"/>
    </w:pPr>
    <w:rPr>
      <w:rFonts w:asciiTheme="minorHAnsi" w:hAnsiTheme="minorHAnsi" w:eastAsiaTheme="majorEastAsia" w:cstheme="majorBidi"/>
      <w:color w:val="2f5496" w:themeColor="accent1" w:themeShade="BF"/>
      <w:sz w:val="28"/>
      <w:szCs w:val="28"/>
      <w:lang w:val="ru-RU" w:eastAsia="en-US"/>
      <w14:ligatures w14:val="standardContextual"/>
    </w:rPr>
  </w:style>
  <w:style w:type="paragraph" w:styleId="621">
    <w:name w:val="Heading 4"/>
    <w:basedOn w:val="617"/>
    <w:next w:val="617"/>
    <w:link w:val="633"/>
    <w:uiPriority w:val="9"/>
    <w:semiHidden/>
    <w:unhideWhenUsed/>
    <w:qFormat/>
    <w:pPr>
      <w:keepLines/>
      <w:keepNext/>
      <w:spacing w:before="80" w:after="40" w:line="278" w:lineRule="auto"/>
      <w:outlineLvl w:val="3"/>
    </w:pPr>
    <w:rPr>
      <w:rFonts w:asciiTheme="minorHAnsi" w:hAnsiTheme="minorHAnsi" w:eastAsiaTheme="majorEastAsia" w:cstheme="majorBidi"/>
      <w:i/>
      <w:iCs/>
      <w:color w:val="2f5496" w:themeColor="accent1" w:themeShade="BF"/>
      <w:sz w:val="24"/>
      <w:szCs w:val="24"/>
      <w:lang w:val="ru-RU" w:eastAsia="en-US"/>
      <w14:ligatures w14:val="standardContextual"/>
    </w:rPr>
  </w:style>
  <w:style w:type="paragraph" w:styleId="622">
    <w:name w:val="Heading 5"/>
    <w:basedOn w:val="617"/>
    <w:next w:val="617"/>
    <w:link w:val="634"/>
    <w:uiPriority w:val="9"/>
    <w:semiHidden/>
    <w:unhideWhenUsed/>
    <w:qFormat/>
    <w:pPr>
      <w:keepLines/>
      <w:keepNext/>
      <w:spacing w:before="80" w:after="40" w:line="278" w:lineRule="auto"/>
      <w:outlineLvl w:val="4"/>
    </w:pPr>
    <w:rPr>
      <w:rFonts w:asciiTheme="minorHAnsi" w:hAnsiTheme="minorHAnsi" w:eastAsiaTheme="majorEastAsia" w:cstheme="majorBidi"/>
      <w:color w:val="2f5496" w:themeColor="accent1" w:themeShade="BF"/>
      <w:sz w:val="24"/>
      <w:szCs w:val="24"/>
      <w:lang w:val="ru-RU" w:eastAsia="en-US"/>
      <w14:ligatures w14:val="standardContextual"/>
    </w:rPr>
  </w:style>
  <w:style w:type="paragraph" w:styleId="623">
    <w:name w:val="Heading 6"/>
    <w:basedOn w:val="617"/>
    <w:next w:val="617"/>
    <w:link w:val="635"/>
    <w:uiPriority w:val="9"/>
    <w:semiHidden/>
    <w:unhideWhenUsed/>
    <w:qFormat/>
    <w:pPr>
      <w:keepLines/>
      <w:keepNext/>
      <w:spacing w:before="40" w:after="0" w:line="278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sz w:val="24"/>
      <w:szCs w:val="24"/>
      <w:lang w:val="ru-RU" w:eastAsia="en-US"/>
      <w14:ligatures w14:val="standardContextual"/>
    </w:rPr>
  </w:style>
  <w:style w:type="paragraph" w:styleId="624">
    <w:name w:val="Heading 7"/>
    <w:basedOn w:val="617"/>
    <w:next w:val="617"/>
    <w:link w:val="636"/>
    <w:uiPriority w:val="9"/>
    <w:semiHidden/>
    <w:unhideWhenUsed/>
    <w:qFormat/>
    <w:pPr>
      <w:keepLines/>
      <w:keepNext/>
      <w:spacing w:before="40" w:after="0" w:line="278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sz w:val="24"/>
      <w:szCs w:val="24"/>
      <w:lang w:val="ru-RU" w:eastAsia="en-US"/>
      <w14:ligatures w14:val="standardContextual"/>
    </w:rPr>
  </w:style>
  <w:style w:type="paragraph" w:styleId="625">
    <w:name w:val="Heading 8"/>
    <w:basedOn w:val="617"/>
    <w:next w:val="617"/>
    <w:link w:val="637"/>
    <w:uiPriority w:val="9"/>
    <w:semiHidden/>
    <w:unhideWhenUsed/>
    <w:qFormat/>
    <w:pPr>
      <w:keepLines/>
      <w:keepNext/>
      <w:spacing w:after="0" w:line="278" w:lineRule="auto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sz w:val="24"/>
      <w:szCs w:val="24"/>
      <w:lang w:val="ru-RU" w:eastAsia="en-US"/>
      <w14:ligatures w14:val="standardContextual"/>
    </w:rPr>
  </w:style>
  <w:style w:type="paragraph" w:styleId="626">
    <w:name w:val="Heading 9"/>
    <w:basedOn w:val="617"/>
    <w:next w:val="617"/>
    <w:link w:val="638"/>
    <w:uiPriority w:val="9"/>
    <w:semiHidden/>
    <w:unhideWhenUsed/>
    <w:qFormat/>
    <w:pPr>
      <w:keepLines/>
      <w:keepNext/>
      <w:spacing w:after="0" w:line="278" w:lineRule="auto"/>
      <w:outlineLvl w:val="8"/>
    </w:pPr>
    <w:rPr>
      <w:rFonts w:asciiTheme="minorHAnsi" w:hAnsiTheme="minorHAnsi" w:eastAsiaTheme="majorEastAsia" w:cstheme="majorBidi"/>
      <w:color w:val="272727" w:themeColor="text1" w:themeTint="D8"/>
      <w:sz w:val="24"/>
      <w:szCs w:val="24"/>
      <w:lang w:val="ru-RU" w:eastAsia="en-US"/>
      <w14:ligatures w14:val="standardContextual"/>
    </w:rPr>
  </w:style>
  <w:style w:type="character" w:styleId="627" w:default="1">
    <w:name w:val="Default Paragraph Font"/>
    <w:uiPriority w:val="1"/>
    <w:semiHidden/>
    <w:unhideWhenUsed/>
  </w:style>
  <w:style w:type="table" w:styleId="62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9" w:default="1">
    <w:name w:val="No List"/>
    <w:uiPriority w:val="99"/>
    <w:semiHidden/>
    <w:unhideWhenUsed/>
  </w:style>
  <w:style w:type="character" w:styleId="630" w:customStyle="1">
    <w:name w:val="Заголовок 1 Знак"/>
    <w:basedOn w:val="627"/>
    <w:link w:val="618"/>
    <w:uiPriority w:val="9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631" w:customStyle="1">
    <w:name w:val="Заголовок 2 Знак"/>
    <w:basedOn w:val="627"/>
    <w:link w:val="619"/>
    <w:uiPriority w:val="9"/>
    <w:semiHidden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632" w:customStyle="1">
    <w:name w:val="Заголовок 3 Знак"/>
    <w:basedOn w:val="627"/>
    <w:link w:val="620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styleId="633" w:customStyle="1">
    <w:name w:val="Заголовок 4 Знак"/>
    <w:basedOn w:val="627"/>
    <w:link w:val="621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styleId="634" w:customStyle="1">
    <w:name w:val="Заголовок 5 Знак"/>
    <w:basedOn w:val="627"/>
    <w:link w:val="622"/>
    <w:uiPriority w:val="9"/>
    <w:semiHidden/>
    <w:rPr>
      <w:rFonts w:eastAsiaTheme="majorEastAsia" w:cstheme="majorBidi"/>
      <w:color w:val="2f5496" w:themeColor="accent1" w:themeShade="BF"/>
    </w:rPr>
  </w:style>
  <w:style w:type="character" w:styleId="635" w:customStyle="1">
    <w:name w:val="Заголовок 6 Знак"/>
    <w:basedOn w:val="627"/>
    <w:link w:val="623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styleId="636" w:customStyle="1">
    <w:name w:val="Заголовок 7 Знак"/>
    <w:basedOn w:val="627"/>
    <w:link w:val="624"/>
    <w:uiPriority w:val="9"/>
    <w:semiHidden/>
    <w:rPr>
      <w:rFonts w:eastAsiaTheme="majorEastAsia" w:cstheme="majorBidi"/>
      <w:color w:val="595959" w:themeColor="text1" w:themeTint="A6"/>
    </w:rPr>
  </w:style>
  <w:style w:type="character" w:styleId="637" w:customStyle="1">
    <w:name w:val="Заголовок 8 Знак"/>
    <w:basedOn w:val="627"/>
    <w:link w:val="625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styleId="638" w:customStyle="1">
    <w:name w:val="Заголовок 9 Знак"/>
    <w:basedOn w:val="627"/>
    <w:link w:val="626"/>
    <w:uiPriority w:val="9"/>
    <w:semiHidden/>
    <w:rPr>
      <w:rFonts w:eastAsiaTheme="majorEastAsia" w:cstheme="majorBidi"/>
      <w:color w:val="272727" w:themeColor="text1" w:themeTint="D8"/>
    </w:rPr>
  </w:style>
  <w:style w:type="paragraph" w:styleId="639">
    <w:name w:val="Title"/>
    <w:basedOn w:val="617"/>
    <w:next w:val="617"/>
    <w:link w:val="640"/>
    <w:uiPriority w:val="10"/>
    <w:qFormat/>
    <w:pPr>
      <w:contextualSpacing/>
      <w:spacing w:after="80" w:line="240" w:lineRule="auto"/>
    </w:pPr>
    <w:rPr>
      <w:rFonts w:asciiTheme="majorHAnsi" w:hAnsiTheme="majorHAnsi" w:eastAsiaTheme="majorEastAsia" w:cstheme="majorBidi"/>
      <w:spacing w:val="-10"/>
      <w:sz w:val="56"/>
      <w:szCs w:val="56"/>
      <w:lang w:val="ru-RU" w:eastAsia="en-US"/>
      <w14:ligatures w14:val="standardContextual"/>
    </w:rPr>
  </w:style>
  <w:style w:type="character" w:styleId="640" w:customStyle="1">
    <w:name w:val="Заголовок Знак"/>
    <w:basedOn w:val="627"/>
    <w:link w:val="639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641">
    <w:name w:val="Subtitle"/>
    <w:basedOn w:val="617"/>
    <w:next w:val="617"/>
    <w:link w:val="642"/>
    <w:uiPriority w:val="11"/>
    <w:qFormat/>
    <w:pPr>
      <w:numPr>
        <w:ilvl w:val="1"/>
      </w:numPr>
      <w:spacing w:line="278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  <w:lang w:val="ru-RU" w:eastAsia="en-US"/>
      <w14:ligatures w14:val="standardContextual"/>
    </w:rPr>
  </w:style>
  <w:style w:type="character" w:styleId="642" w:customStyle="1">
    <w:name w:val="Подзаголовок Знак"/>
    <w:basedOn w:val="627"/>
    <w:link w:val="641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643">
    <w:name w:val="Quote"/>
    <w:basedOn w:val="617"/>
    <w:next w:val="617"/>
    <w:link w:val="644"/>
    <w:uiPriority w:val="29"/>
    <w:qFormat/>
    <w:pPr>
      <w:jc w:val="center"/>
      <w:spacing w:before="160" w:line="278" w:lineRule="auto"/>
    </w:pPr>
    <w:rPr>
      <w:rFonts w:asciiTheme="minorHAnsi" w:hAnsiTheme="minorHAnsi" w:eastAsiaTheme="minorHAnsi" w:cstheme="minorBidi"/>
      <w:i/>
      <w:iCs/>
      <w:color w:val="404040" w:themeColor="text1" w:themeTint="BF"/>
      <w:sz w:val="24"/>
      <w:szCs w:val="24"/>
      <w:lang w:val="ru-RU" w:eastAsia="en-US"/>
      <w14:ligatures w14:val="standardContextual"/>
    </w:rPr>
  </w:style>
  <w:style w:type="character" w:styleId="644" w:customStyle="1">
    <w:name w:val="Цитата 2 Знак"/>
    <w:basedOn w:val="627"/>
    <w:link w:val="643"/>
    <w:uiPriority w:val="29"/>
    <w:rPr>
      <w:i/>
      <w:iCs/>
      <w:color w:val="404040" w:themeColor="text1" w:themeTint="BF"/>
    </w:rPr>
  </w:style>
  <w:style w:type="paragraph" w:styleId="645">
    <w:name w:val="List Paragraph"/>
    <w:basedOn w:val="617"/>
    <w:uiPriority w:val="34"/>
    <w:qFormat/>
    <w:pPr>
      <w:contextualSpacing/>
      <w:ind w:left="720"/>
      <w:spacing w:line="278" w:lineRule="auto"/>
    </w:pPr>
    <w:rPr>
      <w:rFonts w:asciiTheme="minorHAnsi" w:hAnsiTheme="minorHAnsi" w:eastAsiaTheme="minorHAnsi" w:cstheme="minorBidi"/>
      <w:sz w:val="24"/>
      <w:szCs w:val="24"/>
      <w:lang w:val="ru-RU" w:eastAsia="en-US"/>
      <w14:ligatures w14:val="standardContextual"/>
    </w:rPr>
  </w:style>
  <w:style w:type="character" w:styleId="646">
    <w:name w:val="Intense Emphasis"/>
    <w:basedOn w:val="627"/>
    <w:uiPriority w:val="21"/>
    <w:qFormat/>
    <w:rPr>
      <w:i/>
      <w:iCs/>
      <w:color w:val="2f5496" w:themeColor="accent1" w:themeShade="BF"/>
    </w:rPr>
  </w:style>
  <w:style w:type="paragraph" w:styleId="647">
    <w:name w:val="Intense Quote"/>
    <w:basedOn w:val="617"/>
    <w:next w:val="617"/>
    <w:link w:val="648"/>
    <w:uiPriority w:val="30"/>
    <w:qFormat/>
    <w:pPr>
      <w:ind w:left="864" w:right="864"/>
      <w:jc w:val="center"/>
      <w:spacing w:before="360" w:after="360" w:line="278" w:lineRule="auto"/>
      <w:pBdr>
        <w:top w:val="single" w:color="2F5496" w:themeColor="accent1" w:themeShade="BF" w:sz="4" w:space="10"/>
        <w:bottom w:val="single" w:color="2F5496" w:themeColor="accent1" w:themeShade="BF" w:sz="4" w:space="10"/>
      </w:pBdr>
    </w:pPr>
    <w:rPr>
      <w:rFonts w:asciiTheme="minorHAnsi" w:hAnsiTheme="minorHAnsi" w:eastAsiaTheme="minorHAnsi" w:cstheme="minorBidi"/>
      <w:i/>
      <w:iCs/>
      <w:color w:val="2f5496" w:themeColor="accent1" w:themeShade="BF"/>
      <w:sz w:val="24"/>
      <w:szCs w:val="24"/>
      <w:lang w:val="ru-RU" w:eastAsia="en-US"/>
      <w14:ligatures w14:val="standardContextual"/>
    </w:rPr>
  </w:style>
  <w:style w:type="character" w:styleId="648" w:customStyle="1">
    <w:name w:val="Выделенная цитата Знак"/>
    <w:basedOn w:val="627"/>
    <w:link w:val="647"/>
    <w:uiPriority w:val="30"/>
    <w:rPr>
      <w:i/>
      <w:iCs/>
      <w:color w:val="2f5496" w:themeColor="accent1" w:themeShade="BF"/>
    </w:rPr>
  </w:style>
  <w:style w:type="character" w:styleId="649">
    <w:name w:val="Intense Reference"/>
    <w:basedOn w:val="627"/>
    <w:uiPriority w:val="32"/>
    <w:qFormat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Погорельская Анна Константиновна</dc:creator>
  <cp:keywords/>
  <dc:description/>
  <cp:revision>5</cp:revision>
  <dcterms:created xsi:type="dcterms:W3CDTF">2025-07-31T11:52:00Z</dcterms:created>
  <dcterms:modified xsi:type="dcterms:W3CDTF">2025-08-06T06:15:44Z</dcterms:modified>
</cp:coreProperties>
</file>