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</w:r>
      <w:r>
        <w:rPr>
          <w:rFonts w:ascii="Segoe UI" w:hAnsi="Segoe UI" w:cs="Segoe UI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В июне «дачной амнистией» воспользовались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более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8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00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свердловчан</w:t>
      </w:r>
      <w:r>
        <w:rPr>
          <w:rFonts w:ascii="Segoe UI" w:hAnsi="Segoe UI" w:cs="Segoe UI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highlight w:val="green"/>
        </w:rPr>
      </w:pPr>
      <w:r>
        <w:rPr>
          <w:rFonts w:ascii="Segoe UI" w:hAnsi="Segoe UI" w:cs="Segoe UI"/>
          <w:color w:val="000000"/>
          <w:sz w:val="24"/>
          <w:szCs w:val="24"/>
          <w:highlight w:val="green"/>
        </w:rPr>
      </w:r>
      <w:r>
        <w:rPr>
          <w:rFonts w:ascii="Segoe UI" w:hAnsi="Segoe UI" w:cs="Segoe UI"/>
          <w:color w:val="000000"/>
          <w:sz w:val="24"/>
          <w:szCs w:val="24"/>
          <w:highlight w:val="green"/>
        </w:rPr>
      </w:r>
    </w:p>
    <w:p>
      <w:pPr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r>
        <w:rPr>
          <w:rFonts w:ascii="Segoe UI" w:hAnsi="Segoe UI" w:cs="Segoe UI"/>
          <w:color w:val="000000"/>
          <w:sz w:val="24"/>
          <w:szCs w:val="24"/>
        </w:rPr>
        <w:t xml:space="preserve">июн</w:t>
      </w:r>
      <w:r>
        <w:rPr>
          <w:rFonts w:ascii="Segoe UI" w:hAnsi="Segoe UI" w:cs="Segoe UI"/>
          <w:color w:val="000000"/>
          <w:sz w:val="24"/>
          <w:szCs w:val="24"/>
        </w:rPr>
        <w:t xml:space="preserve">е 202</w:t>
      </w:r>
      <w:r>
        <w:rPr>
          <w:rFonts w:ascii="Segoe UI" w:hAnsi="Segoe UI" w:cs="Segoe UI"/>
          <w:color w:val="000000"/>
          <w:sz w:val="24"/>
          <w:szCs w:val="24"/>
        </w:rPr>
        <w:t xml:space="preserve">5</w:t>
      </w:r>
      <w:r>
        <w:rPr>
          <w:rFonts w:ascii="Segoe UI" w:hAnsi="Segoe UI" w:cs="Segoe UI"/>
          <w:color w:val="000000"/>
          <w:sz w:val="24"/>
          <w:szCs w:val="24"/>
        </w:rPr>
        <w:t xml:space="preserve"> года на кадастровый учет поставлено </w:t>
      </w:r>
      <w:r>
        <w:rPr>
          <w:rFonts w:ascii="Segoe UI" w:hAnsi="Segoe UI" w:cs="Segoe UI"/>
          <w:color w:val="000000"/>
          <w:sz w:val="24"/>
          <w:szCs w:val="24"/>
        </w:rPr>
        <w:t xml:space="preserve">826</w:t>
      </w:r>
      <w:r>
        <w:rPr>
          <w:rFonts w:ascii="Segoe UI" w:hAnsi="Segoe UI" w:cs="Segoe UI"/>
          <w:color w:val="000000"/>
          <w:sz w:val="24"/>
          <w:szCs w:val="24"/>
        </w:rPr>
        <w:t xml:space="preserve"> жилых домо</w:t>
      </w:r>
      <w:r>
        <w:rPr>
          <w:rFonts w:ascii="Segoe UI" w:hAnsi="Segoe UI" w:cs="Segoe UI"/>
          <w:color w:val="000000"/>
          <w:sz w:val="24"/>
          <w:szCs w:val="24"/>
        </w:rPr>
        <w:t xml:space="preserve">в.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«Стабильность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ввода индивидуального жилья обусловлена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поддержкой Правительства Российской Федерации: формируется «Банк земли», реализуется программа социальной газификации</w:t>
      </w:r>
      <w:r>
        <w:rPr>
          <w:rFonts w:ascii="Segoe UI" w:hAnsi="Segoe UI" w:cs="Segoe UI"/>
          <w:color w:val="000000"/>
          <w:sz w:val="24"/>
          <w:szCs w:val="24"/>
        </w:rPr>
        <w:t xml:space="preserve">.  «Законом о дачной амнистии» максимально упрощена процедура оформления прав на </w:t>
      </w:r>
      <w:r>
        <w:rPr>
          <w:rFonts w:ascii="Segoe UI" w:hAnsi="Segoe UI" w:cs="Segoe UI"/>
          <w:color w:val="000000"/>
          <w:sz w:val="24"/>
          <w:szCs w:val="24"/>
        </w:rPr>
        <w:t xml:space="preserve">построенные </w:t>
      </w:r>
      <w:r>
        <w:rPr>
          <w:rFonts w:ascii="Segoe UI" w:hAnsi="Segoe UI" w:cs="Segoe UI"/>
          <w:color w:val="000000"/>
          <w:sz w:val="24"/>
          <w:szCs w:val="24"/>
        </w:rPr>
        <w:t xml:space="preserve">дома.</w:t>
      </w:r>
      <w:r>
        <w:rPr>
          <w:rFonts w:ascii="Segoe UI" w:hAnsi="Segoe UI" w:cs="Segoe UI"/>
          <w:color w:val="000000"/>
          <w:sz w:val="24"/>
          <w:szCs w:val="24"/>
        </w:rPr>
        <w:t xml:space="preserve"> С начала действия «дачной амнистии» оформлено </w:t>
      </w:r>
      <w:r>
        <w:rPr>
          <w:rFonts w:ascii="Segoe UI" w:hAnsi="Segoe UI" w:cs="Segoe UI"/>
          <w:color w:val="000000"/>
          <w:sz w:val="24"/>
          <w:szCs w:val="24"/>
        </w:rPr>
        <w:t xml:space="preserve">порядка 128 тысяч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жилых домов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>
        <w:rPr>
          <w:rFonts w:ascii="Segoe UI" w:hAnsi="Segoe UI" w:cs="Segoe UI"/>
          <w:color w:val="000000"/>
          <w:sz w:val="24"/>
          <w:szCs w:val="24"/>
        </w:rPr>
        <w:t xml:space="preserve">Больше всего жилых домов, сведения о которых внесены в Единый государственный реестр </w:t>
      </w:r>
      <w:r>
        <w:rPr>
          <w:rFonts w:ascii="Segoe UI" w:hAnsi="Segoe UI" w:cs="Segoe UI"/>
          <w:color w:val="000000"/>
          <w:sz w:val="24"/>
          <w:szCs w:val="24"/>
        </w:rPr>
        <w:t xml:space="preserve">недвижимости </w:t>
      </w:r>
      <w:r>
        <w:rPr>
          <w:rFonts w:ascii="Segoe UI" w:hAnsi="Segoe UI" w:cs="Segoe UI"/>
          <w:color w:val="000000"/>
          <w:sz w:val="24"/>
          <w:szCs w:val="24"/>
        </w:rPr>
        <w:t xml:space="preserve">в июне 2025 года, </w:t>
      </w:r>
      <w:r>
        <w:rPr>
          <w:rFonts w:ascii="Segoe UI" w:hAnsi="Segoe UI" w:cs="Segoe UI"/>
          <w:color w:val="000000"/>
          <w:sz w:val="24"/>
          <w:szCs w:val="24"/>
        </w:rPr>
        <w:t xml:space="preserve">расположены </w:t>
      </w: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bookmarkStart w:id="0" w:name="_GoBack"/>
      <w:r/>
      <w:bookmarkEnd w:id="0"/>
      <w:r>
        <w:rPr>
          <w:rFonts w:ascii="Segoe UI" w:hAnsi="Segoe UI" w:cs="Segoe UI"/>
          <w:color w:val="000000"/>
          <w:sz w:val="24"/>
          <w:szCs w:val="24"/>
        </w:rPr>
        <w:t xml:space="preserve">муниципально</w:t>
      </w:r>
      <w:r>
        <w:rPr>
          <w:rFonts w:ascii="Segoe UI" w:hAnsi="Segoe UI" w:cs="Segoe UI"/>
          <w:color w:val="000000"/>
          <w:sz w:val="24"/>
          <w:szCs w:val="24"/>
        </w:rPr>
        <w:t xml:space="preserve">м</w:t>
      </w:r>
      <w:r>
        <w:rPr>
          <w:rFonts w:ascii="Segoe UI" w:hAnsi="Segoe UI" w:cs="Segoe UI"/>
          <w:color w:val="000000"/>
          <w:sz w:val="24"/>
          <w:szCs w:val="24"/>
        </w:rPr>
        <w:t xml:space="preserve"> образовани</w:t>
      </w:r>
      <w:r>
        <w:rPr>
          <w:rFonts w:ascii="Segoe UI" w:hAnsi="Segoe UI" w:cs="Segoe UI"/>
          <w:color w:val="000000"/>
          <w:sz w:val="24"/>
          <w:szCs w:val="24"/>
        </w:rPr>
        <w:t xml:space="preserve">и</w:t>
      </w:r>
      <w:r>
        <w:rPr>
          <w:rFonts w:ascii="Segoe UI" w:hAnsi="Segoe UI" w:cs="Segoe UI"/>
          <w:color w:val="000000"/>
          <w:sz w:val="24"/>
          <w:szCs w:val="24"/>
        </w:rPr>
        <w:t xml:space="preserve"> «город Екатеринбург» (1</w:t>
      </w:r>
      <w:r>
        <w:rPr>
          <w:rFonts w:ascii="Segoe UI" w:hAnsi="Segoe UI" w:cs="Segoe UI"/>
          <w:color w:val="000000"/>
          <w:sz w:val="24"/>
          <w:szCs w:val="24"/>
        </w:rPr>
        <w:t xml:space="preserve">46</w:t>
      </w:r>
      <w:r>
        <w:rPr>
          <w:rFonts w:ascii="Segoe UI" w:hAnsi="Segoe UI" w:cs="Segoe UI"/>
          <w:color w:val="000000"/>
          <w:sz w:val="24"/>
          <w:szCs w:val="24"/>
        </w:rPr>
        <w:t xml:space="preserve">)</w:t>
      </w:r>
      <w:r>
        <w:rPr>
          <w:rFonts w:ascii="Segoe UI" w:hAnsi="Segoe UI" w:cs="Segoe UI"/>
          <w:color w:val="000000"/>
          <w:sz w:val="24"/>
          <w:szCs w:val="24"/>
        </w:rPr>
        <w:t xml:space="preserve">, на втором месте – Сысертский</w:t>
      </w:r>
      <w:r>
        <w:rPr>
          <w:rFonts w:ascii="Segoe UI" w:hAnsi="Segoe UI" w:cs="Segoe UI"/>
          <w:color w:val="000000"/>
          <w:sz w:val="24"/>
          <w:szCs w:val="24"/>
        </w:rPr>
        <w:t xml:space="preserve"> район (1</w:t>
      </w:r>
      <w:r>
        <w:rPr>
          <w:rFonts w:ascii="Segoe UI" w:hAnsi="Segoe UI" w:cs="Segoe UI"/>
          <w:color w:val="000000"/>
          <w:sz w:val="24"/>
          <w:szCs w:val="24"/>
        </w:rPr>
        <w:t xml:space="preserve">3</w:t>
      </w:r>
      <w:r>
        <w:rPr>
          <w:rFonts w:ascii="Segoe UI" w:hAnsi="Segoe UI" w:cs="Segoe UI"/>
          <w:color w:val="000000"/>
          <w:sz w:val="24"/>
          <w:szCs w:val="24"/>
        </w:rPr>
        <w:t xml:space="preserve">6), </w:t>
      </w:r>
      <w:r>
        <w:rPr>
          <w:rFonts w:ascii="Segoe UI" w:hAnsi="Segoe UI" w:cs="Segoe UI"/>
          <w:color w:val="000000"/>
          <w:sz w:val="24"/>
          <w:szCs w:val="24"/>
        </w:rPr>
        <w:t xml:space="preserve">третье место занял Белоярский район (109)</w:t>
      </w:r>
      <w:r>
        <w:rPr>
          <w:rFonts w:ascii="Segoe UI" w:hAnsi="Segoe UI" w:cs="Segoe UI"/>
          <w:color w:val="000000"/>
          <w:sz w:val="24"/>
          <w:szCs w:val="24"/>
        </w:rPr>
        <w:t xml:space="preserve">» - отметил</w:t>
      </w:r>
      <w:r>
        <w:rPr>
          <w:rFonts w:ascii="Segoe UI" w:hAnsi="Segoe UI" w:cs="Segoe UI"/>
          <w:color w:val="000000"/>
          <w:sz w:val="24"/>
          <w:szCs w:val="24"/>
        </w:rPr>
        <w:t xml:space="preserve"> руководитель Росреестра по Свердловской области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Игорь Цыганаш</w:t>
      </w:r>
      <w:r>
        <w:rPr>
          <w:rFonts w:ascii="Segoe UI" w:hAnsi="Segoe UI" w:cs="Segoe UI"/>
          <w:color w:val="000000"/>
          <w:sz w:val="24"/>
          <w:szCs w:val="24"/>
        </w:rPr>
        <w:t xml:space="preserve">.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Государственная регистрация – единственное доказательство существования зарегистрированного права. Только собственники недвижимости могут беспрепятственно распоряжаться ей (продавать, дарить, обменивать, передавать в аренду). Наличие права</w:t>
      </w:r>
      <w:r>
        <w:rPr>
          <w:rFonts w:ascii="Segoe UI" w:hAnsi="Segoe UI" w:cs="Segoe UI"/>
          <w:color w:val="000000"/>
          <w:sz w:val="24"/>
          <w:szCs w:val="24"/>
        </w:rPr>
        <w:t xml:space="preserve"> является необходимым условием предоставления компенсационных выплат в случае утраты объектов недвижимости в результате пожаров, наводнений и иных стихийных бедствий, а также при резервировании земель для строительства на них социально – значимых объектов.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  <w:style w:type="paragraph" w:styleId="835">
    <w:name w:val="Normal (Web)"/>
    <w:basedOn w:val="6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>
    <w:name w:val="Strong"/>
    <w:basedOn w:val="663"/>
    <w:uiPriority w:val="22"/>
    <w:qFormat/>
    <w:rPr>
      <w:b/>
      <w:bCs/>
    </w:rPr>
  </w:style>
  <w:style w:type="paragraph" w:styleId="837">
    <w:name w:val="Balloon Text"/>
    <w:basedOn w:val="65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663"/>
    <w:link w:val="83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revision>22</cp:revision>
  <dcterms:created xsi:type="dcterms:W3CDTF">2024-06-06T06:37:00Z</dcterms:created>
  <dcterms:modified xsi:type="dcterms:W3CDTF">2025-07-16T10:34:04Z</dcterms:modified>
</cp:coreProperties>
</file>