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A13" w:rsidRDefault="00B64A13" w:rsidP="00B64A13">
      <w:pPr>
        <w:jc w:val="center"/>
      </w:pPr>
      <w:r w:rsidRPr="00B64A13">
        <w:rPr>
          <w:b/>
          <w:bCs/>
        </w:rPr>
        <w:t>Прокуратура Тугулымского района разъясняет!</w:t>
      </w:r>
      <w:r w:rsidRPr="00B64A13">
        <w:rPr>
          <w:b/>
          <w:bCs/>
        </w:rPr>
        <w:br/>
      </w:r>
      <w:r w:rsidRPr="00B64A13">
        <w:t>Как свидетельствует статистика, основная доля дорожно-транспортных</w:t>
      </w:r>
      <w:r w:rsidRPr="00B64A13">
        <w:br/>
        <w:t>происшествий и пострадавших в них людей приходится на автомобильный</w:t>
      </w:r>
      <w:r w:rsidRPr="00B64A13">
        <w:br/>
        <w:t>транспорт. В последнее время имеется тенденция к увеличению количества лиц,</w:t>
      </w:r>
      <w:r w:rsidRPr="00B64A13">
        <w:br/>
        <w:t>управляющих транспортным средством в состоянии алкогольного опьянения, а</w:t>
      </w:r>
      <w:r w:rsidRPr="00B64A13">
        <w:br/>
        <w:t>также нарушению правил дорожного движения лицами, управляющими</w:t>
      </w:r>
      <w:r w:rsidRPr="00B64A13">
        <w:br/>
        <w:t>транспортными средствами.</w:t>
      </w:r>
      <w:r w:rsidRPr="00B64A13">
        <w:br/>
        <w:t>Остановимся на самых распространенных нарушениях уголовного закона,</w:t>
      </w:r>
      <w:r w:rsidRPr="00B64A13">
        <w:br/>
        <w:t>допускаемых в указанной сфере, предусмотренных статьями 264 и 264.1 УК РФ.</w:t>
      </w:r>
      <w:r w:rsidRPr="00B64A13">
        <w:br/>
        <w:t>Субъектом данных преступлений признается не только водитель, сдавший</w:t>
      </w:r>
      <w:r w:rsidRPr="00B64A13">
        <w:br/>
        <w:t>экзамены на право управления транспортного средства и получивший</w:t>
      </w:r>
      <w:r w:rsidRPr="00B64A13">
        <w:br/>
        <w:t>соответствующее удостоверение, но и любое другое лицо, управлявшее</w:t>
      </w:r>
      <w:r w:rsidRPr="00B64A13">
        <w:br/>
        <w:t>транспортным средством, При этом ответственности по статье 264.1 УК РФ, а</w:t>
      </w:r>
      <w:r w:rsidRPr="00B64A13">
        <w:br/>
        <w:t>равно по статьям 264.2 и 264.3 УК РФ подлежит только лицо, подвергнутое</w:t>
      </w:r>
      <w:r w:rsidRPr="00B64A13">
        <w:br/>
        <w:t>административному наказанию за совершение указанных в данных нормах</w:t>
      </w:r>
      <w:r w:rsidRPr="00B64A13">
        <w:br/>
        <w:t>административных правонарушений или имеющее судимость за</w:t>
      </w:r>
      <w:r w:rsidRPr="00B64A13">
        <w:br/>
        <w:t>соответствующие преступления, а в случаях, предусмотренных частью 1 статьи</w:t>
      </w:r>
      <w:r w:rsidRPr="00B64A13">
        <w:br/>
        <w:t>264.2 и статьей 264.3 УК РФ, - также лишенное права управления</w:t>
      </w:r>
      <w:r w:rsidRPr="00B64A13">
        <w:br/>
        <w:t>транспортными средствами.</w:t>
      </w:r>
      <w:r w:rsidRPr="00B64A13">
        <w:br/>
        <w:t>Нарушение, повлекшее причинение легкого или средней тяжести вреда</w:t>
      </w:r>
      <w:r w:rsidRPr="00B64A13">
        <w:br/>
        <w:t>здоровью человека, рассматриваются в рамках административного</w:t>
      </w:r>
      <w:r w:rsidRPr="00B64A13">
        <w:br/>
        <w:t>законодательства.</w:t>
      </w:r>
      <w:r w:rsidRPr="00B64A13">
        <w:br/>
        <w:t>2</w:t>
      </w:r>
      <w:r w:rsidRPr="00B64A13">
        <w:br/>
        <w:t>Говоря о степени опасности преступного нарушения Правил дорожного</w:t>
      </w:r>
      <w:r w:rsidRPr="00B64A13">
        <w:br/>
        <w:t>движения, то есть влекущего уголовную ответственность по ст. 264 УК РФ,</w:t>
      </w:r>
      <w:r w:rsidRPr="00B64A13">
        <w:br/>
        <w:t>следует сказать, что речь идет о причинении тяжкого вреда здоровью человека,</w:t>
      </w:r>
      <w:r w:rsidRPr="00B64A13">
        <w:br/>
        <w:t>а в определенных случаях и причинении смерти одному или нескольким лицам.</w:t>
      </w:r>
      <w:r w:rsidRPr="00B64A13">
        <w:br/>
        <w:t>Не следует забывать, что лица, признанные виновными за преступления,</w:t>
      </w:r>
      <w:r w:rsidRPr="00B64A13">
        <w:br/>
        <w:t>предусмотренные ст. 264 УК РФ, несут также материальную ответственность за</w:t>
      </w:r>
      <w:r w:rsidRPr="00B64A13">
        <w:br/>
        <w:t>наступившие последствия в виде компенсации причиненного вреда здоровью</w:t>
      </w:r>
      <w:r w:rsidRPr="00B64A13">
        <w:br/>
        <w:t>потерпевшего, расходов на лечение, погребение, ремонт, восстановление</w:t>
      </w:r>
      <w:r w:rsidRPr="00B64A13">
        <w:br/>
        <w:t>транспортного средства, компенсацию морального вреда, исковые требования о</w:t>
      </w:r>
      <w:r w:rsidRPr="00B64A13">
        <w:br/>
        <w:t>возмещении которых могут быть предъявлены как самим потерпевшим, так и</w:t>
      </w:r>
      <w:r w:rsidRPr="00B64A13">
        <w:br/>
        <w:t>иными лицами (членами семьи, иждивенцами) в установленных случаях.</w:t>
      </w:r>
      <w:r w:rsidRPr="00B64A13">
        <w:br/>
        <w:t>Санкциями указанных статей предусмотрено наказание в виде лишения</w:t>
      </w:r>
      <w:r w:rsidRPr="00B64A13">
        <w:br/>
        <w:t>свободы, принудительных и обязательных работ, штрафа и лишения права</w:t>
      </w:r>
      <w:r w:rsidRPr="00B64A13">
        <w:br/>
        <w:t>занимать определенные должности и заниматься определенными видами</w:t>
      </w:r>
      <w:r w:rsidRPr="00B64A13">
        <w:br/>
        <w:t>деятельности, в том числе правом управления автомобилем. В целях пресечения</w:t>
      </w:r>
      <w:r w:rsidRPr="00B64A13">
        <w:br/>
        <w:t>дальнейшего совершения преступлений, а также достижения иных целей</w:t>
      </w:r>
      <w:r w:rsidRPr="00B64A13">
        <w:br/>
        <w:t>уголовного преследования судом при совершении преступления,</w:t>
      </w:r>
      <w:r w:rsidRPr="00B64A13">
        <w:br/>
        <w:t>предусмотренного ст. 264.1 УК РФ, применяется конфискация транспортного</w:t>
      </w:r>
      <w:r w:rsidRPr="00B64A13">
        <w:br/>
        <w:t>средства, принадлежащего обвиняемому и использованного им при совершении</w:t>
      </w:r>
      <w:r w:rsidRPr="00B64A13">
        <w:br/>
        <w:t>преступления, то есть принудительному безвозмездному изъятию и обращению</w:t>
      </w:r>
      <w:r w:rsidRPr="00B64A13">
        <w:br/>
      </w:r>
      <w:r w:rsidRPr="00B64A13">
        <w:lastRenderedPageBreak/>
        <w:t>в собственность государства.</w:t>
      </w:r>
      <w:r w:rsidRPr="00B64A13">
        <w:br/>
        <w:t>Учитывая изложенное, именно соблюдение правил дорожного движения,</w:t>
      </w:r>
      <w:r w:rsidRPr="00B64A13">
        <w:br/>
        <w:t>четкое понимание безусловной недопустимости управления транспортными</w:t>
      </w:r>
      <w:r w:rsidRPr="00B64A13">
        <w:br/>
        <w:t>средствами в состоянии опьянения, является гарантией безопасности</w:t>
      </w:r>
      <w:r w:rsidRPr="00B64A13">
        <w:br/>
        <w:t>участников дорожного движения, сохранения нормального функционирования</w:t>
      </w:r>
      <w:r w:rsidRPr="00B64A13">
        <w:br/>
        <w:t>транспортных артерий, возможности продолжения осуществления прав</w:t>
      </w:r>
      <w:r w:rsidRPr="00B64A13">
        <w:br/>
        <w:t>собственности на принадлежащие транспортные средства</w:t>
      </w:r>
    </w:p>
    <w:sectPr w:rsidR="00B6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13"/>
    <w:rsid w:val="00926E66"/>
    <w:rsid w:val="00B6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3AC55-9E1E-4B70-AC25-886E945E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4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4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4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4A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4A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4A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4A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4A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4A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4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4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4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4A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4A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4A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4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4A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4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Meshkov</dc:creator>
  <cp:keywords/>
  <dc:description/>
  <cp:lastModifiedBy>Alexander Meshkov</cp:lastModifiedBy>
  <cp:revision>1</cp:revision>
  <dcterms:created xsi:type="dcterms:W3CDTF">2025-08-26T16:06:00Z</dcterms:created>
  <dcterms:modified xsi:type="dcterms:W3CDTF">2025-08-26T16:07:00Z</dcterms:modified>
</cp:coreProperties>
</file>