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3AE" w:rsidRPr="005171A5" w:rsidRDefault="005133AE" w:rsidP="005133AE">
      <w:pPr>
        <w:tabs>
          <w:tab w:val="left" w:pos="13680"/>
        </w:tabs>
        <w:jc w:val="right"/>
        <w:rPr>
          <w:sz w:val="20"/>
          <w:szCs w:val="20"/>
        </w:rPr>
      </w:pPr>
      <w:r w:rsidRPr="005171A5">
        <w:rPr>
          <w:sz w:val="20"/>
          <w:szCs w:val="20"/>
        </w:rPr>
        <w:t>«Приложение № 3</w:t>
      </w:r>
    </w:p>
    <w:p w:rsidR="005133AE" w:rsidRPr="005171A5" w:rsidRDefault="005133AE" w:rsidP="005133AE">
      <w:pPr>
        <w:jc w:val="right"/>
        <w:rPr>
          <w:sz w:val="20"/>
          <w:szCs w:val="20"/>
        </w:rPr>
      </w:pPr>
      <w:r w:rsidRPr="005171A5">
        <w:rPr>
          <w:sz w:val="20"/>
          <w:szCs w:val="20"/>
        </w:rPr>
        <w:t xml:space="preserve">к муниципальной программе </w:t>
      </w:r>
    </w:p>
    <w:p w:rsidR="005133AE" w:rsidRPr="005171A5" w:rsidRDefault="005133AE" w:rsidP="005133AE">
      <w:pPr>
        <w:jc w:val="right"/>
        <w:rPr>
          <w:sz w:val="20"/>
          <w:szCs w:val="20"/>
        </w:rPr>
      </w:pPr>
      <w:r w:rsidRPr="005171A5">
        <w:rPr>
          <w:sz w:val="20"/>
          <w:szCs w:val="20"/>
        </w:rPr>
        <w:t>Тугулымского муниципального округа</w:t>
      </w:r>
    </w:p>
    <w:p w:rsidR="00C058CF" w:rsidRPr="005171A5" w:rsidRDefault="000A5BDA" w:rsidP="00C058CF">
      <w:pPr>
        <w:jc w:val="right"/>
        <w:rPr>
          <w:sz w:val="20"/>
          <w:szCs w:val="20"/>
        </w:rPr>
      </w:pPr>
      <w:r w:rsidRPr="005171A5">
        <w:rPr>
          <w:sz w:val="20"/>
          <w:szCs w:val="20"/>
        </w:rPr>
        <w:t>«</w:t>
      </w:r>
      <w:r w:rsidR="00C058CF" w:rsidRPr="005171A5">
        <w:rPr>
          <w:sz w:val="20"/>
          <w:szCs w:val="20"/>
        </w:rPr>
        <w:t>Обновление автотранспортного и технологического парка</w:t>
      </w:r>
    </w:p>
    <w:p w:rsidR="000A5BDA" w:rsidRPr="005171A5" w:rsidRDefault="00C058CF" w:rsidP="00C058CF">
      <w:pPr>
        <w:jc w:val="right"/>
        <w:rPr>
          <w:sz w:val="20"/>
          <w:szCs w:val="20"/>
        </w:rPr>
      </w:pPr>
      <w:r w:rsidRPr="005171A5">
        <w:rPr>
          <w:sz w:val="20"/>
          <w:szCs w:val="20"/>
        </w:rPr>
        <w:t>муниципальных предприятий Тугулымского муниципального округа</w:t>
      </w:r>
      <w:r w:rsidR="000A5BDA" w:rsidRPr="005171A5">
        <w:rPr>
          <w:sz w:val="20"/>
          <w:szCs w:val="20"/>
        </w:rPr>
        <w:t xml:space="preserve">» </w:t>
      </w:r>
    </w:p>
    <w:p w:rsidR="005133AE" w:rsidRPr="005171A5" w:rsidRDefault="000A5BDA" w:rsidP="000A5BDA">
      <w:pPr>
        <w:jc w:val="right"/>
        <w:rPr>
          <w:sz w:val="20"/>
          <w:szCs w:val="20"/>
        </w:rPr>
      </w:pPr>
      <w:r w:rsidRPr="005171A5">
        <w:rPr>
          <w:sz w:val="20"/>
          <w:szCs w:val="20"/>
        </w:rPr>
        <w:t>на 2021-2027 годы</w:t>
      </w:r>
    </w:p>
    <w:p w:rsidR="00C058CF" w:rsidRPr="00C058CF" w:rsidRDefault="00C058CF" w:rsidP="00C058CF"/>
    <w:p w:rsidR="005133AE" w:rsidRPr="00890D01" w:rsidRDefault="005133AE" w:rsidP="005133AE">
      <w:pPr>
        <w:pStyle w:val="4"/>
        <w:rPr>
          <w:b w:val="0"/>
        </w:rPr>
      </w:pPr>
      <w:r w:rsidRPr="00890D01">
        <w:rPr>
          <w:b w:val="0"/>
        </w:rPr>
        <w:t>Методика</w:t>
      </w:r>
    </w:p>
    <w:p w:rsidR="00E81973" w:rsidRDefault="005133AE" w:rsidP="005133AE">
      <w:pPr>
        <w:pStyle w:val="4"/>
        <w:rPr>
          <w:b w:val="0"/>
        </w:rPr>
      </w:pPr>
      <w:r w:rsidRPr="00890D01">
        <w:rPr>
          <w:b w:val="0"/>
        </w:rPr>
        <w:t>расчета значений целевых показателей муниципальной программы</w:t>
      </w:r>
      <w:r>
        <w:rPr>
          <w:b w:val="0"/>
        </w:rPr>
        <w:t xml:space="preserve"> </w:t>
      </w:r>
    </w:p>
    <w:p w:rsidR="00E81973" w:rsidRDefault="005133AE" w:rsidP="005133AE">
      <w:pPr>
        <w:pStyle w:val="4"/>
        <w:rPr>
          <w:b w:val="0"/>
        </w:rPr>
      </w:pPr>
      <w:r>
        <w:rPr>
          <w:b w:val="0"/>
        </w:rPr>
        <w:t>Тугулымского</w:t>
      </w:r>
      <w:r w:rsidR="00C058CF">
        <w:rPr>
          <w:b w:val="0"/>
        </w:rPr>
        <w:t xml:space="preserve"> </w:t>
      </w:r>
      <w:r>
        <w:rPr>
          <w:b w:val="0"/>
        </w:rPr>
        <w:t>муниципального</w:t>
      </w:r>
      <w:r w:rsidRPr="00890D01">
        <w:rPr>
          <w:b w:val="0"/>
        </w:rPr>
        <w:t xml:space="preserve"> округа </w:t>
      </w:r>
      <w:r w:rsidR="000A5BDA" w:rsidRPr="000A5BDA">
        <w:rPr>
          <w:b w:val="0"/>
        </w:rPr>
        <w:t>«</w:t>
      </w:r>
      <w:r w:rsidR="00C058CF">
        <w:rPr>
          <w:b w:val="0"/>
        </w:rPr>
        <w:t>Обновление автотранспортного и технологического парка муниципальных предприятий Тугулымского муниципального округа</w:t>
      </w:r>
      <w:r w:rsidR="000A5BDA" w:rsidRPr="000A5BDA">
        <w:rPr>
          <w:b w:val="0"/>
        </w:rPr>
        <w:t xml:space="preserve">» </w:t>
      </w:r>
    </w:p>
    <w:p w:rsidR="005133AE" w:rsidRPr="00890D01" w:rsidRDefault="000A5BDA" w:rsidP="005133AE">
      <w:pPr>
        <w:pStyle w:val="4"/>
        <w:rPr>
          <w:b w:val="0"/>
        </w:rPr>
      </w:pPr>
      <w:r w:rsidRPr="000A5BDA">
        <w:rPr>
          <w:b w:val="0"/>
        </w:rPr>
        <w:t>на 2021-2027 годы</w:t>
      </w:r>
    </w:p>
    <w:p w:rsidR="005133AE" w:rsidRDefault="005133AE" w:rsidP="005133AE"/>
    <w:p w:rsidR="005133AE" w:rsidRPr="00C04122" w:rsidRDefault="005133AE" w:rsidP="000A5BDA">
      <w:pPr>
        <w:pStyle w:val="ConsPlusCell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tab/>
      </w:r>
      <w:r w:rsidRPr="00C04122">
        <w:rPr>
          <w:rFonts w:ascii="Times New Roman" w:hAnsi="Times New Roman" w:cs="Times New Roman"/>
          <w:bCs/>
          <w:sz w:val="24"/>
          <w:szCs w:val="24"/>
        </w:rPr>
        <w:t>1.</w:t>
      </w:r>
      <w:r w:rsidR="000F739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058CF">
        <w:rPr>
          <w:rFonts w:ascii="Times New Roman" w:hAnsi="Times New Roman" w:cs="Times New Roman"/>
          <w:bCs/>
          <w:sz w:val="24"/>
          <w:szCs w:val="24"/>
        </w:rPr>
        <w:t>Целевой показатель 3</w:t>
      </w:r>
      <w:r w:rsidR="000A5BDA">
        <w:rPr>
          <w:rFonts w:ascii="Times New Roman" w:hAnsi="Times New Roman" w:cs="Times New Roman"/>
          <w:bCs/>
          <w:sz w:val="24"/>
          <w:szCs w:val="24"/>
        </w:rPr>
        <w:t>. «</w:t>
      </w:r>
      <w:r w:rsidR="00C058CF" w:rsidRPr="00C058CF">
        <w:rPr>
          <w:rFonts w:ascii="Times New Roman" w:hAnsi="Times New Roman" w:cs="Times New Roman"/>
          <w:sz w:val="24"/>
          <w:szCs w:val="24"/>
        </w:rPr>
        <w:t>Обеспечение системами типа «ГЛОНАСС» автобусного парка</w:t>
      </w:r>
      <w:r w:rsidR="000A5BDA">
        <w:rPr>
          <w:rFonts w:ascii="Times New Roman" w:hAnsi="Times New Roman" w:cs="Times New Roman"/>
          <w:bCs/>
          <w:sz w:val="24"/>
          <w:szCs w:val="24"/>
        </w:rPr>
        <w:t>».</w:t>
      </w:r>
    </w:p>
    <w:p w:rsidR="005133AE" w:rsidRPr="00C04122" w:rsidRDefault="005133AE" w:rsidP="005133AE">
      <w:pPr>
        <w:shd w:val="clear" w:color="auto" w:fill="FFFFFF"/>
        <w:ind w:firstLine="709"/>
        <w:jc w:val="both"/>
        <w:rPr>
          <w:bCs/>
        </w:rPr>
      </w:pPr>
      <w:r w:rsidRPr="00C04122">
        <w:rPr>
          <w:bCs/>
        </w:rPr>
        <w:t>Значени</w:t>
      </w:r>
      <w:r>
        <w:rPr>
          <w:bCs/>
        </w:rPr>
        <w:t>е</w:t>
      </w:r>
      <w:r w:rsidRPr="00C04122">
        <w:rPr>
          <w:bCs/>
        </w:rPr>
        <w:t xml:space="preserve"> целевого показателя рассчитывается по следующей формуле:</w:t>
      </w:r>
    </w:p>
    <w:p w:rsidR="000A5BDA" w:rsidRDefault="000A5BDA" w:rsidP="000A5BDA">
      <w:pPr>
        <w:spacing w:after="1" w:line="220" w:lineRule="auto"/>
        <w:jc w:val="center"/>
        <w:rPr>
          <w:noProof/>
          <w:position w:val="-22"/>
        </w:rPr>
      </w:pPr>
    </w:p>
    <w:p w:rsidR="000A5BDA" w:rsidRDefault="000A5BDA" w:rsidP="000A5BDA">
      <w:pPr>
        <w:spacing w:after="1" w:line="220" w:lineRule="auto"/>
        <w:jc w:val="center"/>
      </w:pPr>
      <w:r>
        <w:rPr>
          <w:noProof/>
          <w:position w:val="-22"/>
        </w:rPr>
        <w:drawing>
          <wp:inline distT="0" distB="0" distL="0" distR="0">
            <wp:extent cx="1524000" cy="414655"/>
            <wp:effectExtent l="0" t="0" r="0" b="4445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37" t="1" r="13099" b="-1"/>
                    <a:stretch/>
                  </pic:blipFill>
                  <pic:spPr bwMode="auto">
                    <a:xfrm>
                      <a:off x="0" y="0"/>
                      <a:ext cx="1524000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>:</w:t>
      </w:r>
    </w:p>
    <w:p w:rsidR="000A5BDA" w:rsidRDefault="000A5BDA" w:rsidP="000A5BDA">
      <w:pPr>
        <w:spacing w:after="1" w:line="220" w:lineRule="auto"/>
        <w:jc w:val="both"/>
      </w:pPr>
    </w:p>
    <w:p w:rsidR="000A5BDA" w:rsidRPr="000A5BDA" w:rsidRDefault="000A5BDA" w:rsidP="00E81973">
      <w:pPr>
        <w:spacing w:line="276" w:lineRule="auto"/>
        <w:ind w:firstLine="539"/>
        <w:jc w:val="both"/>
      </w:pPr>
      <w:r w:rsidRPr="000A5BDA">
        <w:t xml:space="preserve">N </w:t>
      </w:r>
      <w:r w:rsidR="007A6E20">
        <w:t>– обеспечение системами типа «ГЛОНАСС» автобусного парка</w:t>
      </w:r>
      <w:r w:rsidRPr="000A5BDA">
        <w:t>, %;</w:t>
      </w:r>
    </w:p>
    <w:p w:rsidR="000A5BDA" w:rsidRPr="000A5BDA" w:rsidRDefault="000A5BDA" w:rsidP="00E81973">
      <w:pPr>
        <w:spacing w:line="276" w:lineRule="auto"/>
        <w:ind w:firstLine="539"/>
        <w:jc w:val="both"/>
      </w:pPr>
      <w:r w:rsidRPr="000A5BDA">
        <w:t xml:space="preserve">A1 </w:t>
      </w:r>
      <w:r w:rsidR="00C00307">
        <w:t>–</w:t>
      </w:r>
      <w:r w:rsidRPr="000A5BDA">
        <w:t xml:space="preserve"> количество</w:t>
      </w:r>
      <w:r w:rsidR="00C00307">
        <w:t xml:space="preserve"> автобусов обеспеченных «</w:t>
      </w:r>
      <w:proofErr w:type="spellStart"/>
      <w:r w:rsidR="00C00307">
        <w:t>ГЛОНАССом</w:t>
      </w:r>
      <w:proofErr w:type="spellEnd"/>
      <w:r w:rsidR="00C00307">
        <w:t>»</w:t>
      </w:r>
      <w:r w:rsidRPr="000A5BDA">
        <w:t>;</w:t>
      </w:r>
    </w:p>
    <w:p w:rsidR="00E81973" w:rsidRDefault="000A5BDA" w:rsidP="00E81973">
      <w:pPr>
        <w:spacing w:line="276" w:lineRule="auto"/>
        <w:ind w:firstLine="539"/>
        <w:jc w:val="both"/>
      </w:pPr>
      <w:r w:rsidRPr="000A5BDA">
        <w:t xml:space="preserve">A - общее количество </w:t>
      </w:r>
      <w:r w:rsidR="00C00307">
        <w:t>автобусов</w:t>
      </w:r>
    </w:p>
    <w:p w:rsidR="00E81973" w:rsidRPr="000A5BDA" w:rsidRDefault="00E81973" w:rsidP="00E81973">
      <w:pPr>
        <w:ind w:firstLine="539"/>
        <w:jc w:val="both"/>
      </w:pPr>
    </w:p>
    <w:p w:rsidR="00A52BA2" w:rsidRPr="00A52BA2" w:rsidRDefault="005133AE" w:rsidP="00A52BA2">
      <w:pPr>
        <w:shd w:val="clear" w:color="auto" w:fill="FFFFFF"/>
        <w:ind w:firstLine="709"/>
        <w:jc w:val="both"/>
        <w:rPr>
          <w:bCs/>
        </w:rPr>
      </w:pPr>
      <w:r w:rsidRPr="00C04122">
        <w:rPr>
          <w:bCs/>
        </w:rPr>
        <w:t>2.</w:t>
      </w:r>
      <w:r w:rsidR="000F739C">
        <w:rPr>
          <w:bCs/>
        </w:rPr>
        <w:t xml:space="preserve"> </w:t>
      </w:r>
      <w:r w:rsidR="00096DF5">
        <w:rPr>
          <w:rFonts w:ascii="Liberation Serif" w:hAnsi="Liberation Serif" w:cs="Liberation Serif"/>
        </w:rPr>
        <w:t>Целевой показатель 4</w:t>
      </w:r>
      <w:r w:rsidR="008A4CD3">
        <w:rPr>
          <w:rFonts w:ascii="Liberation Serif" w:hAnsi="Liberation Serif" w:cs="Liberation Serif"/>
        </w:rPr>
        <w:t>.</w:t>
      </w:r>
      <w:r w:rsidR="00A52BA2">
        <w:rPr>
          <w:rFonts w:ascii="Liberation Serif" w:hAnsi="Liberation Serif" w:cs="Liberation Serif"/>
        </w:rPr>
        <w:t xml:space="preserve"> «</w:t>
      </w:r>
      <w:r w:rsidR="00C00307" w:rsidRPr="002A49C3">
        <w:rPr>
          <w:rFonts w:ascii="Liberation Serif" w:hAnsi="Liberation Serif" w:cs="Liberation Serif"/>
        </w:rPr>
        <w:t>Обеспечение системами типа «ГЛОНАСС» специальной коммунальной техники % к наличию</w:t>
      </w:r>
      <w:r w:rsidR="00A52BA2">
        <w:rPr>
          <w:rFonts w:ascii="Liberation Serif" w:hAnsi="Liberation Serif" w:cs="Liberation Serif"/>
        </w:rPr>
        <w:t xml:space="preserve">». </w:t>
      </w:r>
      <w:r w:rsidR="00A52BA2" w:rsidRPr="00C04122">
        <w:rPr>
          <w:bCs/>
        </w:rPr>
        <w:t>Значени</w:t>
      </w:r>
      <w:r w:rsidR="00A52BA2">
        <w:rPr>
          <w:bCs/>
        </w:rPr>
        <w:t>е</w:t>
      </w:r>
      <w:r w:rsidR="00A52BA2" w:rsidRPr="00C04122">
        <w:rPr>
          <w:bCs/>
        </w:rPr>
        <w:t xml:space="preserve"> целевого показателя рассчитывается по следующей формуле:</w:t>
      </w:r>
    </w:p>
    <w:p w:rsidR="00A52BA2" w:rsidRDefault="00A52BA2" w:rsidP="00A52BA2">
      <w:pPr>
        <w:spacing w:after="1" w:line="220" w:lineRule="auto"/>
        <w:jc w:val="center"/>
      </w:pPr>
      <w:r>
        <w:rPr>
          <w:noProof/>
          <w:position w:val="-22"/>
        </w:rPr>
        <w:drawing>
          <wp:inline distT="0" distB="0" distL="0" distR="0">
            <wp:extent cx="1577340" cy="414655"/>
            <wp:effectExtent l="0" t="0" r="0" b="4445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45" r="12474"/>
                    <a:stretch/>
                  </pic:blipFill>
                  <pic:spPr bwMode="auto">
                    <a:xfrm>
                      <a:off x="0" y="0"/>
                      <a:ext cx="1577340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>:</w:t>
      </w:r>
    </w:p>
    <w:p w:rsidR="00A52BA2" w:rsidRDefault="00A52BA2" w:rsidP="00A52BA2">
      <w:pPr>
        <w:spacing w:after="1" w:line="220" w:lineRule="auto"/>
        <w:jc w:val="both"/>
      </w:pPr>
    </w:p>
    <w:p w:rsidR="00A52BA2" w:rsidRPr="008A4CD3" w:rsidRDefault="00A52BA2" w:rsidP="00A52BA2">
      <w:pPr>
        <w:spacing w:after="1" w:line="220" w:lineRule="auto"/>
        <w:ind w:firstLine="540"/>
        <w:jc w:val="both"/>
      </w:pPr>
      <w:r w:rsidRPr="008A4CD3">
        <w:rPr>
          <w:noProof/>
          <w:position w:val="-4"/>
        </w:rPr>
        <w:drawing>
          <wp:inline distT="0" distB="0" distL="0" distR="0">
            <wp:extent cx="251460" cy="19939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19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CD3">
        <w:t xml:space="preserve"> -</w:t>
      </w:r>
      <w:r w:rsidR="00096DF5">
        <w:t xml:space="preserve"> </w:t>
      </w:r>
      <w:r w:rsidR="00096DF5" w:rsidRPr="002A49C3">
        <w:rPr>
          <w:rFonts w:ascii="Liberation Serif" w:hAnsi="Liberation Serif" w:cs="Liberation Serif"/>
        </w:rPr>
        <w:t xml:space="preserve">Обеспечение системами типа «ГЛОНАСС» специальной коммунальной техники % к </w:t>
      </w:r>
      <w:proofErr w:type="gramStart"/>
      <w:r w:rsidR="00096DF5" w:rsidRPr="002A49C3">
        <w:rPr>
          <w:rFonts w:ascii="Liberation Serif" w:hAnsi="Liberation Serif" w:cs="Liberation Serif"/>
        </w:rPr>
        <w:t>наличию</w:t>
      </w:r>
      <w:r w:rsidRPr="008A4CD3">
        <w:t xml:space="preserve">, </w:t>
      </w:r>
      <w:r w:rsidR="00096DF5">
        <w:t xml:space="preserve"> </w:t>
      </w:r>
      <w:r w:rsidRPr="008A4CD3">
        <w:t>%</w:t>
      </w:r>
      <w:proofErr w:type="gramEnd"/>
      <w:r w:rsidRPr="008A4CD3">
        <w:t>;</w:t>
      </w:r>
    </w:p>
    <w:p w:rsidR="00A52BA2" w:rsidRPr="008A4CD3" w:rsidRDefault="00A52BA2" w:rsidP="00E81973">
      <w:pPr>
        <w:spacing w:line="276" w:lineRule="auto"/>
        <w:ind w:firstLine="539"/>
        <w:jc w:val="both"/>
      </w:pPr>
      <w:r w:rsidRPr="008A4CD3">
        <w:t xml:space="preserve">G1 </w:t>
      </w:r>
      <w:r w:rsidR="00096DF5">
        <w:t>–</w:t>
      </w:r>
      <w:r w:rsidRPr="008A4CD3">
        <w:t xml:space="preserve"> количество</w:t>
      </w:r>
      <w:r w:rsidR="00096DF5">
        <w:t xml:space="preserve"> специальной коммунальной техники обеспеченная </w:t>
      </w:r>
      <w:r w:rsidR="00096DF5" w:rsidRPr="002A49C3">
        <w:rPr>
          <w:rFonts w:ascii="Liberation Serif" w:hAnsi="Liberation Serif" w:cs="Liberation Serif"/>
        </w:rPr>
        <w:t xml:space="preserve">типа «ГЛОНАСС» специальной коммунальной </w:t>
      </w:r>
      <w:proofErr w:type="gramStart"/>
      <w:r w:rsidR="00096DF5" w:rsidRPr="002A49C3">
        <w:rPr>
          <w:rFonts w:ascii="Liberation Serif" w:hAnsi="Liberation Serif" w:cs="Liberation Serif"/>
        </w:rPr>
        <w:t>техники</w:t>
      </w:r>
      <w:r w:rsidR="00096DF5">
        <w:t xml:space="preserve"> </w:t>
      </w:r>
      <w:r w:rsidRPr="008A4CD3">
        <w:t>;</w:t>
      </w:r>
      <w:proofErr w:type="gramEnd"/>
    </w:p>
    <w:p w:rsidR="00E81973" w:rsidRDefault="00A52BA2" w:rsidP="00E81973">
      <w:pPr>
        <w:spacing w:line="276" w:lineRule="auto"/>
        <w:ind w:firstLine="539"/>
        <w:jc w:val="both"/>
      </w:pPr>
      <w:r w:rsidRPr="008A4CD3">
        <w:t>G - общее количество</w:t>
      </w:r>
      <w:r w:rsidR="00096DF5">
        <w:t xml:space="preserve"> специальной коммунальной техники</w:t>
      </w:r>
    </w:p>
    <w:p w:rsidR="00096DF5" w:rsidRDefault="00A52BA2" w:rsidP="00E81973">
      <w:pPr>
        <w:spacing w:line="276" w:lineRule="auto"/>
        <w:ind w:firstLine="539"/>
        <w:jc w:val="both"/>
      </w:pPr>
      <w:r w:rsidRPr="008A4CD3">
        <w:t xml:space="preserve"> </w:t>
      </w:r>
    </w:p>
    <w:p w:rsidR="00C451BB" w:rsidRDefault="00C451BB" w:rsidP="00E81973">
      <w:pPr>
        <w:spacing w:line="276" w:lineRule="auto"/>
        <w:ind w:firstLine="539"/>
        <w:jc w:val="both"/>
      </w:pPr>
      <w:r>
        <w:t>3. Целевой показатель 8 «</w:t>
      </w:r>
      <w:r w:rsidR="00096DF5" w:rsidRPr="002A49C3">
        <w:rPr>
          <w:rFonts w:ascii="Liberation Serif" w:hAnsi="Liberation Serif" w:cs="Liberation Serif"/>
        </w:rPr>
        <w:t xml:space="preserve">Обеспечение </w:t>
      </w:r>
      <w:proofErr w:type="spellStart"/>
      <w:r w:rsidR="00096DF5" w:rsidRPr="002A49C3">
        <w:rPr>
          <w:rFonts w:ascii="Liberation Serif" w:hAnsi="Liberation Serif" w:cs="Liberation Serif"/>
        </w:rPr>
        <w:t>тахографами</w:t>
      </w:r>
      <w:proofErr w:type="spellEnd"/>
      <w:r w:rsidR="00096DF5" w:rsidRPr="002A49C3">
        <w:rPr>
          <w:rFonts w:ascii="Liberation Serif" w:hAnsi="Liberation Serif" w:cs="Liberation Serif"/>
        </w:rPr>
        <w:t xml:space="preserve"> автобусного парка</w:t>
      </w:r>
      <w:r>
        <w:t xml:space="preserve">». </w:t>
      </w:r>
      <w:r w:rsidRPr="00C451BB">
        <w:t>Значение целевого показателя рассчитывается по следующей формуле:</w:t>
      </w:r>
    </w:p>
    <w:p w:rsidR="00C451BB" w:rsidRPr="00A74BB3" w:rsidRDefault="00A74BB3" w:rsidP="00A74BB3">
      <w:pPr>
        <w:pStyle w:val="1"/>
        <w:jc w:val="center"/>
        <w:rPr>
          <w:i/>
          <w:color w:val="auto"/>
        </w:rPr>
      </w:pPr>
      <m:oMath>
        <m:r>
          <w:rPr>
            <w:rFonts w:ascii="Cambria Math" w:hAnsi="Cambria Math" w:cs="Times New Roman"/>
            <w:color w:val="auto"/>
          </w:rPr>
          <m:t>N%=</m:t>
        </m:r>
        <m:f>
          <m:fPr>
            <m:ctrlPr>
              <w:rPr>
                <w:rFonts w:ascii="Cambria Math" w:hAnsi="Cambria Math" w:cs="Times New Roman"/>
                <w:i/>
                <w:color w:val="auto"/>
              </w:rPr>
            </m:ctrlPr>
          </m:fPr>
          <m:num>
            <m:r>
              <w:rPr>
                <w:rFonts w:ascii="Cambria Math" w:hAnsi="Cambria Math" w:cs="Times New Roman"/>
                <w:color w:val="auto"/>
              </w:rPr>
              <m:t>А*100</m:t>
            </m:r>
          </m:num>
          <m:den>
            <m:r>
              <w:rPr>
                <w:rFonts w:ascii="Cambria Math" w:hAnsi="Cambria Math" w:cs="Times New Roman"/>
                <w:color w:val="auto"/>
              </w:rPr>
              <m:t>А1</m:t>
            </m:r>
          </m:den>
        </m:f>
      </m:oMath>
      <w:r w:rsidRPr="00A74BB3">
        <w:rPr>
          <w:i/>
          <w:color w:val="auto"/>
        </w:rPr>
        <w:t>,</w:t>
      </w:r>
      <w:r w:rsidRPr="00A74BB3">
        <w:rPr>
          <w:rFonts w:ascii="Times New Roman" w:hAnsi="Times New Roman" w:cs="Times New Roman"/>
          <w:iCs/>
          <w:color w:val="auto"/>
        </w:rPr>
        <w:t>где:</w:t>
      </w:r>
    </w:p>
    <w:p w:rsidR="00A74BB3" w:rsidRDefault="00A74BB3" w:rsidP="006674A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74BB3" w:rsidRDefault="00A74BB3" w:rsidP="006674A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A74BB3">
        <w:rPr>
          <w:rFonts w:ascii="Times New Roman" w:hAnsi="Times New Roman" w:cs="Times New Roman"/>
          <w:bCs/>
          <w:sz w:val="24"/>
          <w:szCs w:val="24"/>
        </w:rPr>
        <w:t>% -</w:t>
      </w:r>
      <w:r w:rsidR="00096DF5">
        <w:rPr>
          <w:rFonts w:ascii="Times New Roman" w:hAnsi="Times New Roman" w:cs="Times New Roman"/>
          <w:bCs/>
          <w:sz w:val="24"/>
          <w:szCs w:val="24"/>
        </w:rPr>
        <w:t xml:space="preserve"> обеспечение </w:t>
      </w:r>
      <w:proofErr w:type="spellStart"/>
      <w:r w:rsidR="00096DF5">
        <w:rPr>
          <w:rFonts w:ascii="Times New Roman" w:hAnsi="Times New Roman" w:cs="Times New Roman"/>
          <w:bCs/>
          <w:sz w:val="24"/>
          <w:szCs w:val="24"/>
        </w:rPr>
        <w:t>тахографами</w:t>
      </w:r>
      <w:proofErr w:type="spellEnd"/>
      <w:r w:rsidR="00096DF5">
        <w:rPr>
          <w:rFonts w:ascii="Times New Roman" w:hAnsi="Times New Roman" w:cs="Times New Roman"/>
          <w:bCs/>
          <w:sz w:val="24"/>
          <w:szCs w:val="24"/>
        </w:rPr>
        <w:t xml:space="preserve"> автобусного парка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74BB3">
        <w:rPr>
          <w:rFonts w:ascii="Times New Roman" w:hAnsi="Times New Roman" w:cs="Times New Roman"/>
          <w:bCs/>
          <w:sz w:val="24"/>
          <w:szCs w:val="24"/>
        </w:rPr>
        <w:t>%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A74BB3" w:rsidRDefault="00A74BB3" w:rsidP="006674A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А1 – общее количество</w:t>
      </w:r>
      <w:r w:rsidR="00F26403">
        <w:rPr>
          <w:rFonts w:ascii="Times New Roman" w:hAnsi="Times New Roman" w:cs="Times New Roman"/>
          <w:bCs/>
          <w:sz w:val="24"/>
          <w:szCs w:val="24"/>
        </w:rPr>
        <w:t xml:space="preserve"> автобусов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A74BB3" w:rsidRDefault="00A74BB3" w:rsidP="006674A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 – общее количество</w:t>
      </w:r>
      <w:r w:rsidR="00F2640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F26403">
        <w:rPr>
          <w:rFonts w:ascii="Times New Roman" w:hAnsi="Times New Roman" w:cs="Times New Roman"/>
          <w:bCs/>
          <w:sz w:val="24"/>
          <w:szCs w:val="24"/>
        </w:rPr>
        <w:t>автобусов</w:t>
      </w:r>
      <w:proofErr w:type="gramEnd"/>
      <w:r w:rsidR="00F26403">
        <w:rPr>
          <w:rFonts w:ascii="Times New Roman" w:hAnsi="Times New Roman" w:cs="Times New Roman"/>
          <w:bCs/>
          <w:sz w:val="24"/>
          <w:szCs w:val="24"/>
        </w:rPr>
        <w:t xml:space="preserve"> обеспеченных </w:t>
      </w:r>
      <w:proofErr w:type="spellStart"/>
      <w:r w:rsidR="00F26403">
        <w:rPr>
          <w:rFonts w:ascii="Times New Roman" w:hAnsi="Times New Roman" w:cs="Times New Roman"/>
          <w:bCs/>
          <w:sz w:val="24"/>
          <w:szCs w:val="24"/>
        </w:rPr>
        <w:t>тахографами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F26403" w:rsidRDefault="00F26403"/>
    <w:p w:rsidR="00F26403" w:rsidRDefault="00F26403" w:rsidP="00F26403">
      <w:r>
        <w:t>4. Целевой показатель 9. «Обеспечение видеонаблюдением автобусного парка». Значение целевого показателя рассчитывается по следующей формуле:</w:t>
      </w:r>
    </w:p>
    <w:p w:rsidR="00F26403" w:rsidRPr="00A74BB3" w:rsidRDefault="00F26403" w:rsidP="00F26403">
      <w:pPr>
        <w:pStyle w:val="1"/>
        <w:jc w:val="center"/>
        <w:rPr>
          <w:i/>
          <w:color w:val="auto"/>
        </w:rPr>
      </w:pPr>
      <m:oMath>
        <m:r>
          <w:rPr>
            <w:rFonts w:ascii="Cambria Math" w:hAnsi="Cambria Math" w:cs="Times New Roman"/>
            <w:color w:val="auto"/>
          </w:rPr>
          <m:t>N%=</m:t>
        </m:r>
        <m:f>
          <m:fPr>
            <m:ctrlPr>
              <w:rPr>
                <w:rFonts w:ascii="Cambria Math" w:hAnsi="Cambria Math" w:cs="Times New Roman"/>
                <w:i/>
                <w:color w:val="auto"/>
              </w:rPr>
            </m:ctrlPr>
          </m:fPr>
          <m:num>
            <m:r>
              <w:rPr>
                <w:rFonts w:ascii="Cambria Math" w:hAnsi="Cambria Math" w:cs="Times New Roman"/>
                <w:color w:val="auto"/>
              </w:rPr>
              <m:t>А*100</m:t>
            </m:r>
          </m:num>
          <m:den>
            <m:r>
              <w:rPr>
                <w:rFonts w:ascii="Cambria Math" w:hAnsi="Cambria Math" w:cs="Times New Roman"/>
                <w:color w:val="auto"/>
              </w:rPr>
              <m:t>А1</m:t>
            </m:r>
          </m:den>
        </m:f>
      </m:oMath>
      <w:r w:rsidRPr="00A74BB3">
        <w:rPr>
          <w:i/>
          <w:color w:val="auto"/>
        </w:rPr>
        <w:t>,</w:t>
      </w:r>
      <w:r w:rsidRPr="00A74BB3">
        <w:rPr>
          <w:rFonts w:ascii="Times New Roman" w:hAnsi="Times New Roman" w:cs="Times New Roman"/>
          <w:iCs/>
          <w:color w:val="auto"/>
        </w:rPr>
        <w:t>где:</w:t>
      </w:r>
    </w:p>
    <w:p w:rsidR="00F26403" w:rsidRDefault="00F26403" w:rsidP="00F26403">
      <w:pPr>
        <w:jc w:val="center"/>
      </w:pPr>
    </w:p>
    <w:p w:rsidR="00F26403" w:rsidRDefault="00F26403" w:rsidP="00F26403">
      <w:pPr>
        <w:jc w:val="both"/>
      </w:pPr>
      <w:r>
        <w:tab/>
      </w:r>
      <w:r>
        <w:rPr>
          <w:lang w:val="en-US"/>
        </w:rPr>
        <w:t>N</w:t>
      </w:r>
      <w:r w:rsidRPr="00F26403">
        <w:t xml:space="preserve">% - </w:t>
      </w:r>
      <w:r>
        <w:t>обеспечение видеонаблюдением автобусного парка, %</w:t>
      </w:r>
    </w:p>
    <w:p w:rsidR="00F26403" w:rsidRDefault="00F26403" w:rsidP="00F26403">
      <w:pPr>
        <w:jc w:val="both"/>
      </w:pPr>
      <w:r>
        <w:tab/>
        <w:t>А1 – общее количество автобусов;</w:t>
      </w:r>
    </w:p>
    <w:p w:rsidR="00F26403" w:rsidRPr="00F26403" w:rsidRDefault="00F26403" w:rsidP="00F26403">
      <w:pPr>
        <w:jc w:val="both"/>
      </w:pPr>
      <w:r>
        <w:tab/>
        <w:t xml:space="preserve">А – общее количество автобусов </w:t>
      </w:r>
      <w:r w:rsidR="00E81973">
        <w:t>обеспеченных видеонаблюдением</w:t>
      </w:r>
      <w:bookmarkStart w:id="0" w:name="_GoBack"/>
      <w:bookmarkEnd w:id="0"/>
    </w:p>
    <w:sectPr w:rsidR="00F26403" w:rsidRPr="00F26403" w:rsidSect="00E81973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43D0"/>
    <w:rsid w:val="00096DF5"/>
    <w:rsid w:val="000A5BDA"/>
    <w:rsid w:val="000C7E2E"/>
    <w:rsid w:val="000F739C"/>
    <w:rsid w:val="0019708F"/>
    <w:rsid w:val="00284E5C"/>
    <w:rsid w:val="00335F0D"/>
    <w:rsid w:val="004E2AAD"/>
    <w:rsid w:val="004F37AA"/>
    <w:rsid w:val="005133AE"/>
    <w:rsid w:val="005171A5"/>
    <w:rsid w:val="005F2E45"/>
    <w:rsid w:val="006674A9"/>
    <w:rsid w:val="006E43D0"/>
    <w:rsid w:val="0079033D"/>
    <w:rsid w:val="007A6E20"/>
    <w:rsid w:val="008A4CD3"/>
    <w:rsid w:val="008C268D"/>
    <w:rsid w:val="008D449A"/>
    <w:rsid w:val="00A30CED"/>
    <w:rsid w:val="00A52BA2"/>
    <w:rsid w:val="00A74BB3"/>
    <w:rsid w:val="00B6089C"/>
    <w:rsid w:val="00C00307"/>
    <w:rsid w:val="00C058CF"/>
    <w:rsid w:val="00C451BB"/>
    <w:rsid w:val="00DD664D"/>
    <w:rsid w:val="00E45EF5"/>
    <w:rsid w:val="00E81973"/>
    <w:rsid w:val="00F26403"/>
    <w:rsid w:val="00FD4E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14B5D"/>
  <w15:docId w15:val="{E662BC33-DB1B-4DEF-9DFA-3CC90CE4A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51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5133AE"/>
    <w:pPr>
      <w:keepNext/>
      <w:shd w:val="clear" w:color="auto" w:fill="FFFFFF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33AE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customStyle="1" w:styleId="ConsPlusCell">
    <w:name w:val="ConsPlusCell"/>
    <w:rsid w:val="005133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A4C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51B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styleId="a3">
    <w:name w:val="Placeholder Text"/>
    <w:basedOn w:val="a0"/>
    <w:uiPriority w:val="99"/>
    <w:semiHidden/>
    <w:rsid w:val="00A74BB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058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Юрист</cp:lastModifiedBy>
  <cp:revision>12</cp:revision>
  <cp:lastPrinted>2025-01-29T09:39:00Z</cp:lastPrinted>
  <dcterms:created xsi:type="dcterms:W3CDTF">2025-01-23T09:01:00Z</dcterms:created>
  <dcterms:modified xsi:type="dcterms:W3CDTF">2025-04-03T10:48:00Z</dcterms:modified>
</cp:coreProperties>
</file>