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Росреестр разъясняет: необходимо сохранять пункты ГГС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Собственник земельного участка, на котором распо</w:t>
      </w:r>
      <w:r>
        <w:rPr>
          <w:rFonts w:ascii="Segoe UI" w:hAnsi="Segoe UI" w:cs="Segoe UI"/>
          <w:sz w:val="24"/>
        </w:rPr>
        <w:t xml:space="preserve">ложен пункт государственной геодезической, нивелирной или гравиметрической сетей, обязан сохранять соответствующие пункты, в соответствии со статьей 42 Земельного кодекса Российской Федерации. Об этом сообщает Управление Росреестра по Свердловской области.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 каждого </w:t>
      </w:r>
      <w:r>
        <w:rPr>
          <w:rFonts w:ascii="Segoe UI" w:hAnsi="Segoe UI" w:cs="Segoe UI"/>
          <w:sz w:val="24"/>
        </w:rPr>
        <w:t xml:space="preserve">пункта государственной геодезической сети (ГГС)</w:t>
      </w:r>
      <w:r>
        <w:rPr>
          <w:rFonts w:ascii="Segoe UI" w:hAnsi="Segoe UI" w:cs="Segoe UI"/>
          <w:sz w:val="24"/>
        </w:rPr>
        <w:t xml:space="preserve"> есть своя охранная зона. Границы охранной зоны пункта определяются как квадрат со стороной 4 метра.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пределах границ охранных зон пунктов запрещается использование земельны</w:t>
      </w:r>
      <w:r>
        <w:rPr>
          <w:rFonts w:ascii="Segoe UI" w:hAnsi="Segoe UI" w:cs="Segoe UI"/>
          <w:i/>
          <w:iCs/>
          <w:sz w:val="24"/>
        </w:rPr>
        <w:t xml:space="preserve">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– отметила 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Уничтожение, повреждение или снос пунктов ГГС, пунктов геодезической сети специального назначения влечет наложение административного штрафа (п. 3 ст. 7.2 КоАП РФ).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iCs/>
          <w:sz w:val="24"/>
        </w:rPr>
        <w:t xml:space="preserve">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>
        <w:rPr>
          <w:rFonts w:ascii="Segoe UI" w:hAnsi="Segoe UI" w:cs="Segoe UI"/>
          <w:iCs/>
          <w:sz w:val="24"/>
        </w:rPr>
        <w:t xml:space="preserve">.</w:t>
      </w:r>
      <w:r>
        <w:rPr>
          <w:rFonts w:ascii="Segoe UI" w:hAnsi="Segoe UI" w:cs="Segoe UI"/>
          <w:iCs/>
          <w:sz w:val="24"/>
        </w:rPr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 xml:space="preserve">«Общедоступная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</w:t>
      </w:r>
      <w:r>
        <w:rPr>
          <w:rFonts w:ascii="Segoe UI" w:hAnsi="Segoe UI" w:cs="Segoe UI"/>
          <w:i/>
          <w:sz w:val="24"/>
        </w:rPr>
        <w:t xml:space="preserve">Публичной кадастровой карт</w:t>
      </w:r>
      <w:r>
        <w:rPr>
          <w:rFonts w:ascii="Segoe UI" w:hAnsi="Segoe UI" w:cs="Segoe UI"/>
          <w:i/>
          <w:sz w:val="24"/>
        </w:rPr>
        <w:t xml:space="preserve">ы</w:t>
      </w:r>
      <w:r>
        <w:rPr>
          <w:rFonts w:ascii="Segoe UI" w:hAnsi="Segoe UI" w:cs="Segoe UI"/>
          <w:i/>
          <w:sz w:val="24"/>
        </w:rPr>
        <w:t xml:space="preserve">, которая теперь функционирует на Единой цифровой платформе "Национальная система пространственных данных"</w:t>
      </w:r>
      <w:r>
        <w:rPr>
          <w:rFonts w:ascii="Segoe UI" w:hAnsi="Segoe UI" w:cs="Segoe UI"/>
          <w:i/>
          <w:sz w:val="24"/>
        </w:rPr>
        <w:t xml:space="preserve">»,</w:t>
      </w:r>
      <w:r>
        <w:rPr>
          <w:rFonts w:ascii="Segoe UI" w:hAnsi="Segoe UI" w:cs="Segoe UI"/>
          <w:sz w:val="24"/>
        </w:rPr>
        <w:t xml:space="preserve"> - сообщает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</w:rPr>
        <w:t xml:space="preserve">Юрий Белоусов.</w:t>
      </w:r>
      <w:r>
        <w:rPr>
          <w:rFonts w:ascii="Segoe UI" w:hAnsi="Segoe UI" w:cs="Segoe UI"/>
          <w:b/>
          <w:sz w:val="24"/>
        </w:rPr>
      </w:r>
    </w:p>
    <w:p>
      <w:pPr>
        <w:ind w:firstLine="360"/>
        <w:jc w:val="both"/>
        <w:spacing w:line="256" w:lineRule="auto"/>
        <w:rPr>
          <w:rFonts w:ascii="Segoe UI" w:hAnsi="Segoe UI" w:cs="Segoe UI"/>
          <w:sz w:val="24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</w:r>
    </w:p>
    <w:p>
      <w:pPr>
        <w:jc w:val="right"/>
        <w:spacing w:after="0" w:line="240" w:lineRule="auto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  <w:r/>
      <w:r/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revision>3</cp:revision>
  <dcterms:created xsi:type="dcterms:W3CDTF">2025-03-26T10:43:00Z</dcterms:created>
  <dcterms:modified xsi:type="dcterms:W3CDTF">2025-03-28T05:30:13Z</dcterms:modified>
</cp:coreProperties>
</file>