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809" w:rsidRDefault="00364809" w:rsidP="00920F4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Н</w:t>
      </w:r>
      <w:r w:rsidRPr="00D30DED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овый налоговый вычет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за сдачу</w:t>
      </w:r>
      <w:r w:rsidRPr="00D30DED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норматив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а</w:t>
      </w:r>
      <w:r w:rsidRPr="00D30DED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ГТО</w:t>
      </w:r>
    </w:p>
    <w:p w:rsidR="00364809" w:rsidRDefault="00364809" w:rsidP="0036480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64809" w:rsidRDefault="00364809" w:rsidP="0036480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Межрайонная инспекция ФНС России № 29 по Свердловской области информирует</w:t>
      </w:r>
      <w:r w:rsidR="00920F43">
        <w:rPr>
          <w:rFonts w:ascii="Times New Roman" w:hAnsi="Times New Roman"/>
          <w:bCs/>
          <w:sz w:val="26"/>
          <w:szCs w:val="26"/>
          <w:lang w:eastAsia="ru-RU"/>
        </w:rPr>
        <w:t xml:space="preserve"> о н</w:t>
      </w:r>
      <w:r w:rsidR="00920F43" w:rsidRPr="00364809">
        <w:rPr>
          <w:rFonts w:ascii="Times New Roman" w:hAnsi="Times New Roman"/>
          <w:bCs/>
          <w:sz w:val="26"/>
          <w:szCs w:val="26"/>
          <w:lang w:eastAsia="ru-RU"/>
        </w:rPr>
        <w:t>алогов</w:t>
      </w:r>
      <w:r w:rsidR="00920F43">
        <w:rPr>
          <w:rFonts w:ascii="Times New Roman" w:hAnsi="Times New Roman"/>
          <w:bCs/>
          <w:sz w:val="26"/>
          <w:szCs w:val="26"/>
          <w:lang w:eastAsia="ru-RU"/>
        </w:rPr>
        <w:t>ом</w:t>
      </w:r>
      <w:r w:rsidR="00920F43" w:rsidRPr="00364809">
        <w:rPr>
          <w:rFonts w:ascii="Times New Roman" w:hAnsi="Times New Roman"/>
          <w:bCs/>
          <w:sz w:val="26"/>
          <w:szCs w:val="26"/>
          <w:lang w:eastAsia="ru-RU"/>
        </w:rPr>
        <w:t xml:space="preserve"> вычет</w:t>
      </w:r>
      <w:r w:rsidR="00920F43">
        <w:rPr>
          <w:rFonts w:ascii="Times New Roman" w:hAnsi="Times New Roman"/>
          <w:bCs/>
          <w:sz w:val="26"/>
          <w:szCs w:val="26"/>
          <w:lang w:eastAsia="ru-RU"/>
        </w:rPr>
        <w:t>е</w:t>
      </w:r>
      <w:r w:rsidR="00920F43" w:rsidRPr="00364809">
        <w:rPr>
          <w:rFonts w:ascii="Times New Roman" w:hAnsi="Times New Roman"/>
          <w:bCs/>
          <w:sz w:val="26"/>
          <w:szCs w:val="26"/>
          <w:lang w:eastAsia="ru-RU"/>
        </w:rPr>
        <w:t xml:space="preserve"> за сдачу норматива ГТО</w:t>
      </w:r>
      <w:r w:rsidR="00920F43">
        <w:rPr>
          <w:rFonts w:ascii="Times New Roman" w:hAnsi="Times New Roman"/>
          <w:bCs/>
          <w:sz w:val="26"/>
          <w:szCs w:val="26"/>
          <w:lang w:eastAsia="ru-RU"/>
        </w:rPr>
        <w:t>.</w:t>
      </w:r>
    </w:p>
    <w:p w:rsidR="00364809" w:rsidRDefault="00920F43" w:rsidP="0036480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Данный вычет</w:t>
      </w:r>
      <w:r w:rsidR="00364809" w:rsidRPr="00364809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364809" w:rsidRPr="0068279E">
        <w:rPr>
          <w:rFonts w:ascii="Times New Roman" w:hAnsi="Times New Roman"/>
          <w:bCs/>
          <w:sz w:val="26"/>
          <w:szCs w:val="26"/>
          <w:lang w:eastAsia="ru-RU"/>
        </w:rPr>
        <w:t>предоставляется в календарном году, в котором физлицо сдало нормативы ГТО своей возрастной группы и получило или подтвердило знак от</w:t>
      </w:r>
      <w:r w:rsidR="00364809">
        <w:rPr>
          <w:rFonts w:ascii="Times New Roman" w:hAnsi="Times New Roman"/>
          <w:bCs/>
          <w:sz w:val="26"/>
          <w:szCs w:val="26"/>
          <w:lang w:eastAsia="ru-RU"/>
        </w:rPr>
        <w:t xml:space="preserve">личия. </w:t>
      </w:r>
      <w:r w:rsidR="00364809" w:rsidRPr="00D30DED">
        <w:rPr>
          <w:rFonts w:ascii="Times New Roman" w:hAnsi="Times New Roman"/>
          <w:bCs/>
          <w:sz w:val="26"/>
          <w:szCs w:val="26"/>
          <w:lang w:eastAsia="ru-RU"/>
        </w:rPr>
        <w:t>Чтобы претендовать на налоговый вычет, необходимо выполнить два ключевых условия в одном налоговом периоде</w:t>
      </w:r>
      <w:r>
        <w:rPr>
          <w:rFonts w:ascii="Times New Roman" w:hAnsi="Times New Roman"/>
          <w:bCs/>
          <w:sz w:val="26"/>
          <w:szCs w:val="26"/>
          <w:lang w:eastAsia="ru-RU"/>
        </w:rPr>
        <w:t>.</w:t>
      </w:r>
    </w:p>
    <w:p w:rsidR="00364809" w:rsidRPr="00D30DED" w:rsidRDefault="00364809" w:rsidP="0036480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Во-первых, в</w:t>
      </w:r>
      <w:r w:rsidRPr="00D30DED">
        <w:rPr>
          <w:rFonts w:ascii="Times New Roman" w:hAnsi="Times New Roman"/>
          <w:bCs/>
          <w:sz w:val="26"/>
          <w:szCs w:val="26"/>
          <w:lang w:eastAsia="ru-RU"/>
        </w:rPr>
        <w:t xml:space="preserve">ыполнить нормативы ГТО: </w:t>
      </w:r>
      <w:r>
        <w:rPr>
          <w:rFonts w:ascii="Times New Roman" w:hAnsi="Times New Roman"/>
          <w:bCs/>
          <w:sz w:val="26"/>
          <w:szCs w:val="26"/>
          <w:lang w:eastAsia="ru-RU"/>
        </w:rPr>
        <w:t>э</w:t>
      </w:r>
      <w:r w:rsidRPr="00D30DED">
        <w:rPr>
          <w:rFonts w:ascii="Times New Roman" w:hAnsi="Times New Roman"/>
          <w:bCs/>
          <w:sz w:val="26"/>
          <w:szCs w:val="26"/>
          <w:lang w:eastAsia="ru-RU"/>
        </w:rPr>
        <w:t>то может быть, как первый раз, так и подтверждение ранее полученного значка. Важно отметить, что не имеет значения, какой именно знак вы получили — бронзовый, серебряный или золотой. Все они оцениваются одинаково в контексте получения вычета.</w:t>
      </w:r>
    </w:p>
    <w:p w:rsidR="00364809" w:rsidRPr="00D30DED" w:rsidRDefault="00364809" w:rsidP="0036480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30DED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>И</w:t>
      </w:r>
      <w:r w:rsidR="00920F43">
        <w:rPr>
          <w:rFonts w:ascii="Times New Roman" w:hAnsi="Times New Roman"/>
          <w:bCs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во-вторых</w:t>
      </w:r>
      <w:r w:rsidR="00920F43">
        <w:rPr>
          <w:rFonts w:ascii="Times New Roman" w:hAnsi="Times New Roman"/>
          <w:bCs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- п</w:t>
      </w:r>
      <w:r w:rsidRPr="00D30DED">
        <w:rPr>
          <w:rFonts w:ascii="Times New Roman" w:hAnsi="Times New Roman"/>
          <w:bCs/>
          <w:sz w:val="26"/>
          <w:szCs w:val="26"/>
          <w:lang w:eastAsia="ru-RU"/>
        </w:rPr>
        <w:t>ройти диспансеризацию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. </w:t>
      </w:r>
      <w:r w:rsidRPr="00D30DED">
        <w:rPr>
          <w:rFonts w:ascii="Times New Roman" w:hAnsi="Times New Roman"/>
          <w:bCs/>
          <w:sz w:val="26"/>
          <w:szCs w:val="26"/>
          <w:lang w:eastAsia="ru-RU"/>
        </w:rPr>
        <w:t>Диспансеризация должна быть проведена в том же году, когда вы выполнили нормативы ГТО. Это условие является обязательным, и без его выполнения на вычет претендовать нельзя. Таким образом, результаты, достигнутые до 2025 года, не будут учитываться.</w:t>
      </w:r>
    </w:p>
    <w:p w:rsidR="00364809" w:rsidRPr="00D30DED" w:rsidRDefault="00364809" w:rsidP="0036480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30DED">
        <w:rPr>
          <w:rFonts w:ascii="Times New Roman" w:hAnsi="Times New Roman"/>
          <w:bCs/>
          <w:sz w:val="26"/>
          <w:szCs w:val="26"/>
          <w:lang w:eastAsia="ru-RU"/>
        </w:rPr>
        <w:t>Размер налогового вычета составляет 18 000 рублей за налоговый период. Однако</w:t>
      </w:r>
      <w:r w:rsidR="00920F43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Pr="00D30DED">
        <w:rPr>
          <w:rFonts w:ascii="Times New Roman" w:hAnsi="Times New Roman"/>
          <w:bCs/>
          <w:sz w:val="26"/>
          <w:szCs w:val="26"/>
          <w:lang w:eastAsia="ru-RU"/>
        </w:rPr>
        <w:t xml:space="preserve"> важно понимать, что это не сумма, которая будет перечислена на ваш счет. Это часть вашего дохода, которая будет освобождена от уплаты налога на доходы физических лиц (НДФЛ). При ставке налога в 13% вы сможете вернуть до 2 340 рублей.</w:t>
      </w:r>
    </w:p>
    <w:p w:rsidR="00364809" w:rsidRPr="00D30DED" w:rsidRDefault="00364809" w:rsidP="0036480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30DED">
        <w:rPr>
          <w:rFonts w:ascii="Times New Roman" w:hAnsi="Times New Roman"/>
          <w:bCs/>
          <w:sz w:val="26"/>
          <w:szCs w:val="26"/>
          <w:lang w:eastAsia="ru-RU"/>
        </w:rPr>
        <w:t>Выплата налогового вычета носит заявительный характер. Это значит, что даже если вы выполните все условия, вы не получите деньги автоматически. Вам необходимо будет обратиться в налоговый орган и заполнить соответствующие документы. Это может включать в себя заявление на вычет, справки о доходах и подтверждающие документы о выполнении нормативов ГТО и прохождении диспансеризации.</w:t>
      </w:r>
      <w:bookmarkStart w:id="0" w:name="_GoBack"/>
      <w:bookmarkEnd w:id="0"/>
    </w:p>
    <w:p w:rsidR="00364809" w:rsidRDefault="00364809" w:rsidP="0036480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30DED">
        <w:rPr>
          <w:rFonts w:ascii="Times New Roman" w:hAnsi="Times New Roman"/>
          <w:bCs/>
          <w:sz w:val="26"/>
          <w:szCs w:val="26"/>
          <w:lang w:eastAsia="ru-RU"/>
        </w:rPr>
        <w:t xml:space="preserve">Важно отметить, что вычет по ГТО можно применять одновременно с детскими и другими стандартными вычетами. </w:t>
      </w:r>
    </w:p>
    <w:p w:rsidR="00364809" w:rsidRDefault="00364809" w:rsidP="0036480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8E0DB5" w:rsidRDefault="008E0DB5"/>
    <w:sectPr w:rsidR="008E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09"/>
    <w:rsid w:val="001901CC"/>
    <w:rsid w:val="00364809"/>
    <w:rsid w:val="008E0DB5"/>
    <w:rsid w:val="00920F43"/>
    <w:rsid w:val="009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9398-6C92-4131-94E0-71C9A5DE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0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 Ольга Владимировна</dc:creator>
  <cp:keywords/>
  <dc:description/>
  <cp:lastModifiedBy>Кретова Ольга Анатольевна</cp:lastModifiedBy>
  <cp:revision>2</cp:revision>
  <dcterms:created xsi:type="dcterms:W3CDTF">2025-03-13T11:36:00Z</dcterms:created>
  <dcterms:modified xsi:type="dcterms:W3CDTF">2025-03-20T14:04:00Z</dcterms:modified>
</cp:coreProperties>
</file>