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30958" w14:textId="5DD87729" w:rsidR="00C00984" w:rsidRPr="00970395" w:rsidRDefault="00970395" w:rsidP="00970395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70395">
        <w:rPr>
          <w:rFonts w:ascii="Times New Roman" w:hAnsi="Times New Roman" w:cs="Times New Roman"/>
          <w:sz w:val="24"/>
          <w:szCs w:val="24"/>
          <w:lang w:eastAsia="ru-RU"/>
        </w:rPr>
        <w:t>Утвержден</w:t>
      </w:r>
    </w:p>
    <w:p w14:paraId="4E2A224D" w14:textId="77777777" w:rsidR="00C00984" w:rsidRPr="00970395" w:rsidRDefault="003E298D" w:rsidP="00970395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70395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C00984" w:rsidRPr="00970395">
        <w:rPr>
          <w:rFonts w:ascii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14:paraId="4172B9B1" w14:textId="5319BD70" w:rsidR="00C00984" w:rsidRPr="00970395" w:rsidRDefault="00C00984" w:rsidP="00970395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70395">
        <w:rPr>
          <w:rFonts w:ascii="Times New Roman" w:hAnsi="Times New Roman" w:cs="Times New Roman"/>
          <w:sz w:val="24"/>
          <w:szCs w:val="24"/>
          <w:lang w:eastAsia="ru-RU"/>
        </w:rPr>
        <w:t xml:space="preserve">Тугулымского </w:t>
      </w:r>
      <w:r w:rsidR="00FC14D3" w:rsidRPr="00970395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r w:rsidRPr="00970395">
        <w:rPr>
          <w:rFonts w:ascii="Times New Roman" w:hAnsi="Times New Roman" w:cs="Times New Roman"/>
          <w:sz w:val="24"/>
          <w:szCs w:val="24"/>
          <w:lang w:eastAsia="ru-RU"/>
        </w:rPr>
        <w:t xml:space="preserve"> округа</w:t>
      </w:r>
    </w:p>
    <w:p w14:paraId="694A8D58" w14:textId="6F2F30F5" w:rsidR="00C00984" w:rsidRPr="00970395" w:rsidRDefault="00C00984" w:rsidP="00970395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70395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970395" w:rsidRPr="0097039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970395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970395" w:rsidRPr="00970395">
        <w:rPr>
          <w:rFonts w:ascii="Times New Roman" w:hAnsi="Times New Roman" w:cs="Times New Roman"/>
          <w:sz w:val="24"/>
          <w:szCs w:val="24"/>
          <w:lang w:eastAsia="ru-RU"/>
        </w:rPr>
        <w:t xml:space="preserve"> 25.02.2025 № 159</w:t>
      </w:r>
    </w:p>
    <w:p w14:paraId="6C1D6533" w14:textId="77777777" w:rsidR="00C00984" w:rsidRPr="005208F7" w:rsidRDefault="00C00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3EC03583" w14:textId="77777777" w:rsidR="00C00984" w:rsidRPr="005208F7" w:rsidRDefault="00C00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231CC03E" w14:textId="77777777" w:rsidR="00970395" w:rsidRDefault="00970395" w:rsidP="0013188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6ED1B04A" w14:textId="4E836DEB" w:rsidR="00C00984" w:rsidRPr="00970395" w:rsidRDefault="00C00984" w:rsidP="0013188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14:paraId="7D64EE95" w14:textId="77777777" w:rsidR="00C00984" w:rsidRPr="00970395" w:rsidRDefault="00C00984" w:rsidP="0013188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составления, утверждения и ведения бюджетных смет </w:t>
      </w:r>
    </w:p>
    <w:p w14:paraId="505DBCE4" w14:textId="3724492D" w:rsidR="00970395" w:rsidRPr="00970395" w:rsidRDefault="00C00984" w:rsidP="0097039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  <w:r w:rsidR="00970395" w:rsidRPr="00970395">
        <w:rPr>
          <w:rFonts w:ascii="Times New Roman" w:hAnsi="Times New Roman" w:cs="Times New Roman"/>
          <w:sz w:val="24"/>
          <w:szCs w:val="24"/>
        </w:rPr>
        <w:t>находящихся в ведении администрации</w:t>
      </w:r>
      <w:r w:rsidR="00970395" w:rsidRPr="00970395">
        <w:rPr>
          <w:rFonts w:ascii="Times New Roman" w:hAnsi="Times New Roman" w:cs="Times New Roman"/>
          <w:sz w:val="24"/>
          <w:szCs w:val="24"/>
        </w:rPr>
        <w:t xml:space="preserve"> </w:t>
      </w:r>
      <w:r w:rsidR="00970395" w:rsidRPr="00970395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14:paraId="1A3C41E4" w14:textId="378A2BD6" w:rsidR="00C00984" w:rsidRPr="00970395" w:rsidRDefault="00C00984" w:rsidP="00D442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14B8862C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05FFFE42" w14:textId="77777777" w:rsidR="00C00984" w:rsidRPr="00970395" w:rsidRDefault="00C00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C9ED43" w14:textId="2A96B03C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1.1. В соответствии со </w:t>
      </w:r>
      <w:hyperlink r:id="rId6" w:history="1">
        <w:r w:rsidRPr="00970395">
          <w:rPr>
            <w:rFonts w:ascii="Times New Roman" w:hAnsi="Times New Roman" w:cs="Times New Roman"/>
            <w:sz w:val="24"/>
            <w:szCs w:val="24"/>
          </w:rPr>
          <w:t>статьей 221</w:t>
        </w:r>
      </w:hyperlink>
      <w:r w:rsidRPr="0097039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7" w:history="1">
        <w:r w:rsidRPr="0097039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970395">
        <w:rPr>
          <w:rFonts w:ascii="Times New Roman" w:hAnsi="Times New Roman" w:cs="Times New Roman"/>
          <w:sz w:val="24"/>
          <w:szCs w:val="24"/>
        </w:rPr>
        <w:t xml:space="preserve"> Министерства финансов Российской Федерации от 14.02.2018 № 26н «Об Общих требованиях к порядку составления, утверждения и ведения бюджетных смет казенных учреждений»,  устанавливается порядок составления, утверждения и ведения бюджетных смет муниципальных казенных учреждений (далее - Порядок), находящихся в ведении администрации Тугулымского </w:t>
      </w:r>
      <w:bookmarkStart w:id="0" w:name="_Hlk191469611"/>
      <w:r w:rsidR="00FC14D3" w:rsidRPr="00970395">
        <w:rPr>
          <w:rFonts w:ascii="Times New Roman" w:hAnsi="Times New Roman" w:cs="Times New Roman"/>
          <w:sz w:val="24"/>
          <w:szCs w:val="24"/>
        </w:rPr>
        <w:t>муниципального</w:t>
      </w:r>
      <w:bookmarkEnd w:id="0"/>
      <w:r w:rsidRPr="00970395">
        <w:rPr>
          <w:rFonts w:ascii="Times New Roman" w:hAnsi="Times New Roman" w:cs="Times New Roman"/>
          <w:sz w:val="24"/>
          <w:szCs w:val="24"/>
        </w:rPr>
        <w:t xml:space="preserve"> округа (далее - учреждения).</w:t>
      </w:r>
    </w:p>
    <w:p w14:paraId="05A00187" w14:textId="7D8E312B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1.2. Настоящий Порядок разработан в целях упорядочения деятельности казенных учреждений, находящихся в ведении администрации Тугулымского </w:t>
      </w:r>
      <w:r w:rsidR="00FC14D3" w:rsidRPr="00970395">
        <w:rPr>
          <w:rFonts w:ascii="Times New Roman" w:hAnsi="Times New Roman" w:cs="Times New Roman"/>
          <w:sz w:val="24"/>
          <w:szCs w:val="24"/>
        </w:rPr>
        <w:t>муниципального</w:t>
      </w:r>
      <w:r w:rsidRPr="00970395">
        <w:rPr>
          <w:rFonts w:ascii="Times New Roman" w:hAnsi="Times New Roman" w:cs="Times New Roman"/>
          <w:sz w:val="24"/>
          <w:szCs w:val="24"/>
        </w:rPr>
        <w:t xml:space="preserve"> округа в части составления, утверждения и ведения бюджетных смет муниципальных казенных учреждений (далее - Смета).</w:t>
      </w:r>
    </w:p>
    <w:p w14:paraId="666757E1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A349A7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2. Порядок составления смет учреждений.</w:t>
      </w:r>
    </w:p>
    <w:p w14:paraId="044D4943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004EA8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2.1. Сметы составляются в целях установления объема и распределения направлений расходования средств бюджета на срок закона (решения) о бюджете на очередной финансовый год (на очередной финансовый год и плановый период)</w:t>
      </w:r>
    </w:p>
    <w:p w14:paraId="3AD6492A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Показатели Сметы должны соответствовать доведенным до учреждения в установ</w:t>
      </w:r>
      <w:r w:rsidR="00547D90" w:rsidRPr="00970395">
        <w:rPr>
          <w:rFonts w:ascii="Times New Roman" w:hAnsi="Times New Roman" w:cs="Times New Roman"/>
          <w:sz w:val="24"/>
          <w:szCs w:val="24"/>
        </w:rPr>
        <w:t>ленном порядке лимитов бюджетных обязательств</w:t>
      </w:r>
      <w:r w:rsidRPr="00970395">
        <w:rPr>
          <w:rFonts w:ascii="Times New Roman" w:hAnsi="Times New Roman" w:cs="Times New Roman"/>
          <w:sz w:val="24"/>
          <w:szCs w:val="24"/>
        </w:rPr>
        <w:t xml:space="preserve"> по расходам бюджета на принятие и исполнение бюджетных обязательств по обеспечению функций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субвенций и иных межбюджетных трансфертов.</w:t>
      </w:r>
    </w:p>
    <w:p w14:paraId="49C1AAB2" w14:textId="77777777" w:rsidR="00C00984" w:rsidRPr="00970395" w:rsidRDefault="00C00984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В смете </w:t>
      </w:r>
      <w:proofErr w:type="spellStart"/>
      <w:r w:rsidRPr="00970395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970395">
        <w:rPr>
          <w:rFonts w:ascii="Times New Roman" w:hAnsi="Times New Roman" w:cs="Times New Roman"/>
          <w:sz w:val="24"/>
          <w:szCs w:val="24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14:paraId="25BE51B9" w14:textId="77777777" w:rsidR="00C00984" w:rsidRPr="00970395" w:rsidRDefault="00C00984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2.2. Смета составляется в рублях в трёх экземплярах:</w:t>
      </w:r>
    </w:p>
    <w:p w14:paraId="1151DEA2" w14:textId="77777777" w:rsidR="00C00984" w:rsidRPr="00970395" w:rsidRDefault="00C00984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- первый экземпляр - для учреждения;</w:t>
      </w:r>
    </w:p>
    <w:p w14:paraId="0CD697B7" w14:textId="05DC607A" w:rsidR="00C00984" w:rsidRPr="00970395" w:rsidRDefault="00C00984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- второй экземпляр -  для администрации Тугулымского </w:t>
      </w:r>
      <w:r w:rsidR="00FC14D3" w:rsidRPr="00970395">
        <w:rPr>
          <w:rFonts w:ascii="Times New Roman" w:hAnsi="Times New Roman" w:cs="Times New Roman"/>
          <w:sz w:val="24"/>
          <w:szCs w:val="24"/>
        </w:rPr>
        <w:t>муниципального</w:t>
      </w:r>
      <w:r w:rsidRPr="00970395">
        <w:rPr>
          <w:rFonts w:ascii="Times New Roman" w:hAnsi="Times New Roman" w:cs="Times New Roman"/>
          <w:sz w:val="24"/>
          <w:szCs w:val="24"/>
        </w:rPr>
        <w:t xml:space="preserve"> округа - главного распорядителя бюджетных средств, в ведении которого находится учреждение (далее - ГРБС);</w:t>
      </w:r>
    </w:p>
    <w:p w14:paraId="1F86F710" w14:textId="5C992916" w:rsidR="00C00984" w:rsidRPr="00970395" w:rsidRDefault="00C00984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- третий экземпляр – для финансового управления администрации Тугулымского </w:t>
      </w:r>
      <w:r w:rsidR="00FC14D3" w:rsidRPr="00970395">
        <w:rPr>
          <w:rFonts w:ascii="Times New Roman" w:hAnsi="Times New Roman" w:cs="Times New Roman"/>
          <w:sz w:val="24"/>
          <w:szCs w:val="24"/>
        </w:rPr>
        <w:t>муниципального</w:t>
      </w:r>
      <w:r w:rsidRPr="00970395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14:paraId="17C0E167" w14:textId="77777777" w:rsidR="00C00984" w:rsidRPr="00970395" w:rsidRDefault="00547D90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2.3. Учреждение</w:t>
      </w:r>
      <w:r w:rsidR="00C00984" w:rsidRPr="00970395">
        <w:rPr>
          <w:rFonts w:ascii="Times New Roman" w:hAnsi="Times New Roman" w:cs="Times New Roman"/>
          <w:sz w:val="24"/>
          <w:szCs w:val="24"/>
        </w:rPr>
        <w:t xml:space="preserve"> в течение 10 дней со дня получения уведомления о лимитах бюджетных обязательств составляют Смету по установленной </w:t>
      </w:r>
      <w:hyperlink r:id="rId8" w:history="1">
        <w:r w:rsidR="00C00984" w:rsidRPr="00970395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C00984" w:rsidRPr="00970395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1 к настоящему Порядку.</w:t>
      </w:r>
    </w:p>
    <w:p w14:paraId="5D93F5EC" w14:textId="77777777" w:rsidR="00C00984" w:rsidRPr="00970395" w:rsidRDefault="00C00984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2.4.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элементов видов расходов</w:t>
      </w:r>
      <w:r w:rsidR="00547D90" w:rsidRPr="00970395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970395">
        <w:rPr>
          <w:rFonts w:ascii="Times New Roman" w:hAnsi="Times New Roman" w:cs="Times New Roman"/>
          <w:sz w:val="24"/>
          <w:szCs w:val="24"/>
        </w:rPr>
        <w:t>.</w:t>
      </w:r>
    </w:p>
    <w:p w14:paraId="38F96668" w14:textId="0A433C66" w:rsidR="00FC14D3" w:rsidRPr="00970395" w:rsidRDefault="00C00984" w:rsidP="006355EF">
      <w:pPr>
        <w:pStyle w:val="a5"/>
        <w:ind w:firstLine="709"/>
        <w:jc w:val="both"/>
        <w:rPr>
          <w:sz w:val="24"/>
          <w:szCs w:val="24"/>
        </w:rPr>
      </w:pPr>
      <w:r w:rsidRPr="00970395">
        <w:rPr>
          <w:sz w:val="24"/>
          <w:szCs w:val="24"/>
        </w:rPr>
        <w:lastRenderedPageBreak/>
        <w:t>2.5. Смета составляется учреждением на основании обоснований (расчетов) плановых сметных показателей</w:t>
      </w:r>
      <w:r w:rsidR="00DC40AD" w:rsidRPr="00970395">
        <w:rPr>
          <w:sz w:val="24"/>
          <w:szCs w:val="24"/>
        </w:rPr>
        <w:t xml:space="preserve"> по форме, согласно приложения</w:t>
      </w:r>
      <w:r w:rsidRPr="00970395">
        <w:rPr>
          <w:sz w:val="24"/>
          <w:szCs w:val="24"/>
        </w:rPr>
        <w:t xml:space="preserve"> № 3, являющихся неотъемлемой частью сметы. Обоснования (расчеты) плановых сметных показателей составляются в проце</w:t>
      </w:r>
      <w:r w:rsidR="00547D90" w:rsidRPr="00970395">
        <w:rPr>
          <w:sz w:val="24"/>
          <w:szCs w:val="24"/>
        </w:rPr>
        <w:t>ссе формирования проекта (Решения</w:t>
      </w:r>
      <w:r w:rsidRPr="00970395">
        <w:rPr>
          <w:sz w:val="24"/>
          <w:szCs w:val="24"/>
        </w:rPr>
        <w:t xml:space="preserve">) о бюджете на очередной финансовый год (на очередной финансовый год и плановый период) и утверждаются в соответствии с п.3.3. настоящего Порядка. 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планом мероприятий по разработке документов и материалов, обязательных для составления проекта решения Думы Тугулымского </w:t>
      </w:r>
      <w:r w:rsidR="00FC14D3" w:rsidRPr="00970395">
        <w:rPr>
          <w:sz w:val="24"/>
          <w:szCs w:val="24"/>
        </w:rPr>
        <w:t>муниципального</w:t>
      </w:r>
      <w:r w:rsidRPr="00970395">
        <w:rPr>
          <w:sz w:val="24"/>
          <w:szCs w:val="24"/>
        </w:rPr>
        <w:t xml:space="preserve"> округа о бюджете на очередной финансовый год и на плановый период, утверждаемый правовым актом администрации </w:t>
      </w:r>
      <w:r w:rsidR="00970395">
        <w:rPr>
          <w:sz w:val="24"/>
          <w:szCs w:val="24"/>
        </w:rPr>
        <w:t>Тугулымского муниципальн</w:t>
      </w:r>
      <w:r w:rsidRPr="00970395">
        <w:rPr>
          <w:sz w:val="24"/>
          <w:szCs w:val="24"/>
        </w:rPr>
        <w:t xml:space="preserve">ого округа. </w:t>
      </w:r>
    </w:p>
    <w:p w14:paraId="24F40488" w14:textId="77777777" w:rsidR="00C00984" w:rsidRPr="00970395" w:rsidRDefault="00C00984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2.6.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период.</w:t>
      </w:r>
    </w:p>
    <w:p w14:paraId="405E9EB0" w14:textId="77777777" w:rsidR="00C00984" w:rsidRPr="00970395" w:rsidRDefault="00C00984" w:rsidP="0063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FA9225" w14:textId="77777777" w:rsidR="00C00984" w:rsidRPr="00970395" w:rsidRDefault="00547D90" w:rsidP="001865B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3. Утверждение</w:t>
      </w:r>
      <w:r w:rsidR="00C00984" w:rsidRPr="00970395">
        <w:rPr>
          <w:rFonts w:ascii="Times New Roman" w:hAnsi="Times New Roman" w:cs="Times New Roman"/>
          <w:sz w:val="24"/>
          <w:szCs w:val="24"/>
        </w:rPr>
        <w:t xml:space="preserve"> смет учреждений</w:t>
      </w:r>
      <w:r w:rsidR="00DC40AD" w:rsidRPr="00970395">
        <w:rPr>
          <w:rFonts w:ascii="Times New Roman" w:hAnsi="Times New Roman" w:cs="Times New Roman"/>
          <w:sz w:val="24"/>
          <w:szCs w:val="24"/>
        </w:rPr>
        <w:t>.</w:t>
      </w:r>
    </w:p>
    <w:p w14:paraId="0FC53E81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FBA306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3.1. Смета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главного распорядителя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бюджетных средств.</w:t>
      </w:r>
    </w:p>
    <w:p w14:paraId="7CA9CD94" w14:textId="182AD3D0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3.2. Смета учреждения, не осуществляющего бюджетные полномочия главного распорядителя бюджетных средств,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учреждения и направляется учр</w:t>
      </w:r>
      <w:r w:rsidR="00970395">
        <w:rPr>
          <w:rFonts w:ascii="Times New Roman" w:hAnsi="Times New Roman" w:cs="Times New Roman"/>
          <w:sz w:val="24"/>
          <w:szCs w:val="24"/>
        </w:rPr>
        <w:t xml:space="preserve">еждением на согласование ГРБС. </w:t>
      </w:r>
      <w:r w:rsidRPr="00970395">
        <w:rPr>
          <w:rFonts w:ascii="Times New Roman" w:hAnsi="Times New Roman" w:cs="Times New Roman"/>
          <w:sz w:val="24"/>
          <w:szCs w:val="24"/>
        </w:rPr>
        <w:t>Согласование оформляется после подписи руководителя учреждения (уполномоченного лица).</w:t>
      </w:r>
    </w:p>
    <w:p w14:paraId="1940B402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3.3. Обоснования (расчеты) плановых сметных показателей утверждаются руководителем учреждения.</w:t>
      </w:r>
    </w:p>
    <w:p w14:paraId="62467356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3.4. Утверждение сметы учреждения осуществляется </w:t>
      </w:r>
      <w:r w:rsidRPr="00970395">
        <w:rPr>
          <w:rFonts w:ascii="Times New Roman" w:hAnsi="Times New Roman" w:cs="Times New Roman"/>
          <w:b/>
          <w:bCs/>
          <w:sz w:val="24"/>
          <w:szCs w:val="24"/>
        </w:rPr>
        <w:t>не позднее десяти рабочих дней</w:t>
      </w:r>
      <w:r w:rsidRPr="00970395">
        <w:rPr>
          <w:rFonts w:ascii="Times New Roman" w:hAnsi="Times New Roman" w:cs="Times New Roman"/>
          <w:sz w:val="24"/>
          <w:szCs w:val="24"/>
        </w:rPr>
        <w:t xml:space="preserve"> со дня доведения учреждению в установленном законодательством Российской Федерации порядке лимитов бюджетных обязательств.</w:t>
      </w:r>
    </w:p>
    <w:p w14:paraId="43C39670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3.5.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 не позднее одного рабочего дня после утверждения сметы.</w:t>
      </w:r>
    </w:p>
    <w:p w14:paraId="416F2B9E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3.6. Руководитель главного распорядителя средств бюджета вправе ограничить предоставленное право утверждать смету учреждения руководителю учреждения в случае выявления нарушений бюджетного законодательства Российской Федерации, допущенных соответствующим учреждением при исполнении сметы.</w:t>
      </w:r>
    </w:p>
    <w:p w14:paraId="60E91993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86F9B0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4. Ведение смет учреждений</w:t>
      </w:r>
    </w:p>
    <w:p w14:paraId="7A25B43E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80B087" w14:textId="4385587B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4.1. Ведение Сметы заключается во внесении изменений в Смету </w:t>
      </w:r>
      <w:r w:rsidR="00970395" w:rsidRPr="00970395">
        <w:rPr>
          <w:rFonts w:ascii="Times New Roman" w:hAnsi="Times New Roman" w:cs="Times New Roman"/>
          <w:sz w:val="24"/>
          <w:szCs w:val="24"/>
        </w:rPr>
        <w:t>в пределах,</w:t>
      </w:r>
      <w:r w:rsidRPr="00970395">
        <w:rPr>
          <w:rFonts w:ascii="Times New Roman" w:hAnsi="Times New Roman" w:cs="Times New Roman"/>
          <w:sz w:val="24"/>
          <w:szCs w:val="24"/>
        </w:rPr>
        <w:t xml:space="preserve"> доведенных учреждению в установленном порядке объемов соответствующих лимитов бюджетных обязательств (приложение № 2).</w:t>
      </w:r>
    </w:p>
    <w:p w14:paraId="4B00E437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4.2. Внесение изменений в Смету осуществляется путем утверждения измен</w:t>
      </w:r>
      <w:r w:rsidR="00E3663F" w:rsidRPr="00970395">
        <w:rPr>
          <w:rFonts w:ascii="Times New Roman" w:hAnsi="Times New Roman" w:cs="Times New Roman"/>
          <w:sz w:val="24"/>
          <w:szCs w:val="24"/>
        </w:rPr>
        <w:t>ений показателей - сумм увеличения, отражающихся</w:t>
      </w:r>
      <w:r w:rsidRPr="00970395">
        <w:rPr>
          <w:rFonts w:ascii="Times New Roman" w:hAnsi="Times New Roman" w:cs="Times New Roman"/>
          <w:sz w:val="24"/>
          <w:szCs w:val="24"/>
        </w:rPr>
        <w:t xml:space="preserve"> со знаком «плюс» и (или) уменьшения объемов </w:t>
      </w:r>
      <w:r w:rsidR="00E3663F" w:rsidRPr="00970395">
        <w:rPr>
          <w:rFonts w:ascii="Times New Roman" w:hAnsi="Times New Roman" w:cs="Times New Roman"/>
          <w:sz w:val="24"/>
          <w:szCs w:val="24"/>
        </w:rPr>
        <w:t>сметных назначений, отражающихся</w:t>
      </w:r>
      <w:r w:rsidRPr="00970395">
        <w:rPr>
          <w:rFonts w:ascii="Times New Roman" w:hAnsi="Times New Roman" w:cs="Times New Roman"/>
          <w:sz w:val="24"/>
          <w:szCs w:val="24"/>
        </w:rPr>
        <w:t xml:space="preserve"> со знаком «минус»:</w:t>
      </w:r>
    </w:p>
    <w:p w14:paraId="7C3FDC28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lastRenderedPageBreak/>
        <w:t>-изменяющих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p w14:paraId="38EDE3FE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-изменяющих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ГРБС и лимитов бюджетных обязательств;</w:t>
      </w:r>
    </w:p>
    <w:p w14:paraId="19504BB0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-изменяющих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ГРБС и лимитов бюджетных обязательств;</w:t>
      </w:r>
    </w:p>
    <w:p w14:paraId="38744C32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-изменяющих объемы сметных назначений, приводящих к перераспределению их между разделами сметы.</w:t>
      </w:r>
    </w:p>
    <w:p w14:paraId="609BE8E9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4.3.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п. 2.5. настоящего Порядка.</w:t>
      </w:r>
    </w:p>
    <w:p w14:paraId="58432F2D" w14:textId="26AF4113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 xml:space="preserve"> 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</w:t>
      </w:r>
      <w:r w:rsidR="00970395">
        <w:rPr>
          <w:rFonts w:ascii="Times New Roman" w:hAnsi="Times New Roman" w:cs="Times New Roman"/>
          <w:sz w:val="24"/>
          <w:szCs w:val="24"/>
        </w:rPr>
        <w:t xml:space="preserve">мененные показатели обоснований </w:t>
      </w:r>
      <w:r w:rsidRPr="00970395">
        <w:rPr>
          <w:rFonts w:ascii="Times New Roman" w:hAnsi="Times New Roman" w:cs="Times New Roman"/>
          <w:sz w:val="24"/>
          <w:szCs w:val="24"/>
        </w:rPr>
        <w:t>(расчетов) плановых сметных показателей утверждаются в соответствии с п. 4.5 настоящего Порядка.</w:t>
      </w:r>
    </w:p>
    <w:p w14:paraId="2475A6D8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4.4. Внесение изменений в смету, требующих изменения показателей бюджетной росписи ГРБС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ГРБС и лимиты бюджетных обязательств.</w:t>
      </w:r>
    </w:p>
    <w:p w14:paraId="508E699C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4.5. Утверждение изменений в показатели сметы и изменений обоснований (расчетов) плановых сметных показателей осуществляется в сроки, предусмотренные п.3.4 настоящего Порядка, в случаях внесения изменений в смету, установленных абзацами вторым-четвертым п.4.2. настоящего Порядка.</w:t>
      </w:r>
    </w:p>
    <w:p w14:paraId="027667E8" w14:textId="77777777" w:rsidR="00C00984" w:rsidRPr="00970395" w:rsidRDefault="00C00984" w:rsidP="00AB0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395">
        <w:rPr>
          <w:rFonts w:ascii="Times New Roman" w:hAnsi="Times New Roman" w:cs="Times New Roman"/>
          <w:sz w:val="24"/>
          <w:szCs w:val="24"/>
        </w:rPr>
        <w:t>4.6.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учреждением главному распорядителю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14:paraId="137CE7C8" w14:textId="2A0254BA" w:rsidR="00C00984" w:rsidRPr="00FC14D3" w:rsidRDefault="00970395" w:rsidP="00970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395">
        <w:rPr>
          <w:rFonts w:ascii="Times New Roman" w:hAnsi="Times New Roman" w:cs="Times New Roman"/>
          <w:sz w:val="24"/>
          <w:szCs w:val="24"/>
        </w:rPr>
        <w:t>4.7</w:t>
      </w:r>
      <w:r w:rsidR="007C7613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  <w:r w:rsidRPr="00970395">
        <w:rPr>
          <w:rFonts w:ascii="Times New Roman" w:hAnsi="Times New Roman" w:cs="Times New Roman"/>
          <w:sz w:val="24"/>
          <w:szCs w:val="24"/>
        </w:rPr>
        <w:t xml:space="preserve"> К</w:t>
      </w:r>
      <w:r w:rsidR="00FC14D3" w:rsidRPr="00970395">
        <w:rPr>
          <w:rFonts w:ascii="Times New Roman" w:hAnsi="Times New Roman" w:cs="Times New Roman"/>
          <w:sz w:val="24"/>
          <w:szCs w:val="24"/>
        </w:rPr>
        <w:t xml:space="preserve"> показателям сметы </w:t>
      </w:r>
      <w:r w:rsidR="001C7A48" w:rsidRPr="00970395">
        <w:rPr>
          <w:rFonts w:ascii="Times New Roman" w:hAnsi="Times New Roman" w:cs="Times New Roman"/>
          <w:sz w:val="24"/>
          <w:szCs w:val="24"/>
        </w:rPr>
        <w:t>и изменений обоснований (расчетов) плановых</w:t>
      </w:r>
      <w:r w:rsidR="001C7A48" w:rsidRPr="001C7A48">
        <w:rPr>
          <w:rFonts w:ascii="Times New Roman" w:hAnsi="Times New Roman" w:cs="Times New Roman"/>
          <w:sz w:val="28"/>
          <w:szCs w:val="28"/>
        </w:rPr>
        <w:t xml:space="preserve"> </w:t>
      </w:r>
      <w:r w:rsidR="001C7A48" w:rsidRPr="00970395">
        <w:rPr>
          <w:rFonts w:ascii="Times New Roman" w:hAnsi="Times New Roman" w:cs="Times New Roman"/>
          <w:sz w:val="24"/>
          <w:szCs w:val="24"/>
        </w:rPr>
        <w:t>сметных показателей прикладывается пояснительная записка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7A48" w:rsidRPr="00970395">
        <w:rPr>
          <w:rFonts w:ascii="Times New Roman" w:hAnsi="Times New Roman" w:cs="Times New Roman"/>
          <w:sz w:val="24"/>
          <w:szCs w:val="24"/>
        </w:rPr>
        <w:t>4).</w:t>
      </w:r>
    </w:p>
    <w:sectPr w:rsidR="00C00984" w:rsidRPr="00FC14D3" w:rsidSect="00970395">
      <w:headerReference w:type="default" r:id="rId9"/>
      <w:pgSz w:w="11905" w:h="16838" w:code="9"/>
      <w:pgMar w:top="1134" w:right="851" w:bottom="1134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66080" w14:textId="77777777" w:rsidR="003240C6" w:rsidRDefault="003240C6" w:rsidP="005208F7">
      <w:pPr>
        <w:spacing w:after="0" w:line="240" w:lineRule="auto"/>
      </w:pPr>
      <w:r>
        <w:separator/>
      </w:r>
    </w:p>
  </w:endnote>
  <w:endnote w:type="continuationSeparator" w:id="0">
    <w:p w14:paraId="5C1D818A" w14:textId="77777777" w:rsidR="003240C6" w:rsidRDefault="003240C6" w:rsidP="00520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573F8" w14:textId="77777777" w:rsidR="003240C6" w:rsidRDefault="003240C6" w:rsidP="005208F7">
      <w:pPr>
        <w:spacing w:after="0" w:line="240" w:lineRule="auto"/>
      </w:pPr>
      <w:r>
        <w:separator/>
      </w:r>
    </w:p>
  </w:footnote>
  <w:footnote w:type="continuationSeparator" w:id="0">
    <w:p w14:paraId="131BDF24" w14:textId="77777777" w:rsidR="003240C6" w:rsidRDefault="003240C6" w:rsidP="00520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251C1" w14:textId="4B39D266" w:rsidR="00C00984" w:rsidRPr="005208F7" w:rsidRDefault="00D13317" w:rsidP="001B0173">
    <w:pPr>
      <w:pStyle w:val="a7"/>
      <w:jc w:val="center"/>
      <w:rPr>
        <w:rFonts w:ascii="Times New Roman" w:hAnsi="Times New Roman" w:cs="Times New Roman"/>
        <w:sz w:val="26"/>
        <w:szCs w:val="26"/>
      </w:rPr>
    </w:pPr>
    <w:r w:rsidRPr="005208F7">
      <w:rPr>
        <w:rFonts w:ascii="Times New Roman" w:hAnsi="Times New Roman" w:cs="Times New Roman"/>
        <w:sz w:val="26"/>
        <w:szCs w:val="26"/>
      </w:rPr>
      <w:fldChar w:fldCharType="begin"/>
    </w:r>
    <w:r w:rsidR="00C00984" w:rsidRPr="005208F7">
      <w:rPr>
        <w:rFonts w:ascii="Times New Roman" w:hAnsi="Times New Roman" w:cs="Times New Roman"/>
        <w:sz w:val="26"/>
        <w:szCs w:val="26"/>
      </w:rPr>
      <w:instrText>PAGE   \* MERGEFORMAT</w:instrText>
    </w:r>
    <w:r w:rsidRPr="005208F7">
      <w:rPr>
        <w:rFonts w:ascii="Times New Roman" w:hAnsi="Times New Roman" w:cs="Times New Roman"/>
        <w:sz w:val="26"/>
        <w:szCs w:val="26"/>
      </w:rPr>
      <w:fldChar w:fldCharType="separate"/>
    </w:r>
    <w:r w:rsidR="007C7613">
      <w:rPr>
        <w:rFonts w:ascii="Times New Roman" w:hAnsi="Times New Roman" w:cs="Times New Roman"/>
        <w:noProof/>
        <w:sz w:val="26"/>
        <w:szCs w:val="26"/>
      </w:rPr>
      <w:t>2</w:t>
    </w:r>
    <w:r w:rsidRPr="005208F7">
      <w:rPr>
        <w:rFonts w:ascii="Times New Roman" w:hAnsi="Times New Roman" w:cs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80A"/>
    <w:rsid w:val="00044390"/>
    <w:rsid w:val="000713F7"/>
    <w:rsid w:val="000B6C43"/>
    <w:rsid w:val="000B7C41"/>
    <w:rsid w:val="000C62CE"/>
    <w:rsid w:val="000D3738"/>
    <w:rsid w:val="00131884"/>
    <w:rsid w:val="0014789D"/>
    <w:rsid w:val="00147A78"/>
    <w:rsid w:val="001865B3"/>
    <w:rsid w:val="00187198"/>
    <w:rsid w:val="001956EF"/>
    <w:rsid w:val="001B0173"/>
    <w:rsid w:val="001C7A48"/>
    <w:rsid w:val="001F61D3"/>
    <w:rsid w:val="00203133"/>
    <w:rsid w:val="002402A6"/>
    <w:rsid w:val="0025307C"/>
    <w:rsid w:val="002A6D5C"/>
    <w:rsid w:val="002B5B8A"/>
    <w:rsid w:val="002B63EF"/>
    <w:rsid w:val="002C24BD"/>
    <w:rsid w:val="002F50C3"/>
    <w:rsid w:val="003240C6"/>
    <w:rsid w:val="00351899"/>
    <w:rsid w:val="003529BF"/>
    <w:rsid w:val="00355181"/>
    <w:rsid w:val="003B2975"/>
    <w:rsid w:val="003E20C7"/>
    <w:rsid w:val="003E298D"/>
    <w:rsid w:val="00455CE1"/>
    <w:rsid w:val="004F78F0"/>
    <w:rsid w:val="005208F7"/>
    <w:rsid w:val="005306F1"/>
    <w:rsid w:val="00532A44"/>
    <w:rsid w:val="005374B8"/>
    <w:rsid w:val="00547D90"/>
    <w:rsid w:val="00576A24"/>
    <w:rsid w:val="00620C41"/>
    <w:rsid w:val="006355EF"/>
    <w:rsid w:val="0064260C"/>
    <w:rsid w:val="006C580A"/>
    <w:rsid w:val="006D5ADD"/>
    <w:rsid w:val="006E0E05"/>
    <w:rsid w:val="007705B1"/>
    <w:rsid w:val="0077501D"/>
    <w:rsid w:val="007773F7"/>
    <w:rsid w:val="00780BF6"/>
    <w:rsid w:val="007A39A5"/>
    <w:rsid w:val="007B19A7"/>
    <w:rsid w:val="007C126F"/>
    <w:rsid w:val="007C4386"/>
    <w:rsid w:val="007C7613"/>
    <w:rsid w:val="007D00AF"/>
    <w:rsid w:val="007D609B"/>
    <w:rsid w:val="007F7729"/>
    <w:rsid w:val="0082758D"/>
    <w:rsid w:val="0087167A"/>
    <w:rsid w:val="00895C81"/>
    <w:rsid w:val="008B6893"/>
    <w:rsid w:val="00934EAE"/>
    <w:rsid w:val="00936FB6"/>
    <w:rsid w:val="00970395"/>
    <w:rsid w:val="00992837"/>
    <w:rsid w:val="009977FE"/>
    <w:rsid w:val="009A0FE7"/>
    <w:rsid w:val="009D71C6"/>
    <w:rsid w:val="009E47C2"/>
    <w:rsid w:val="009F3810"/>
    <w:rsid w:val="00A4752C"/>
    <w:rsid w:val="00A854F6"/>
    <w:rsid w:val="00AA3FB8"/>
    <w:rsid w:val="00AA6337"/>
    <w:rsid w:val="00AB03BF"/>
    <w:rsid w:val="00AF063D"/>
    <w:rsid w:val="00B355C9"/>
    <w:rsid w:val="00B66B58"/>
    <w:rsid w:val="00BE318F"/>
    <w:rsid w:val="00BE4C90"/>
    <w:rsid w:val="00C00984"/>
    <w:rsid w:val="00C2763C"/>
    <w:rsid w:val="00C42836"/>
    <w:rsid w:val="00C44558"/>
    <w:rsid w:val="00C52B0D"/>
    <w:rsid w:val="00C91FDE"/>
    <w:rsid w:val="00CA3F62"/>
    <w:rsid w:val="00CE3987"/>
    <w:rsid w:val="00D13317"/>
    <w:rsid w:val="00D22B24"/>
    <w:rsid w:val="00D44252"/>
    <w:rsid w:val="00D9345F"/>
    <w:rsid w:val="00D958DA"/>
    <w:rsid w:val="00DA54F8"/>
    <w:rsid w:val="00DC40AD"/>
    <w:rsid w:val="00DD24A4"/>
    <w:rsid w:val="00E17FD2"/>
    <w:rsid w:val="00E339FF"/>
    <w:rsid w:val="00E3663F"/>
    <w:rsid w:val="00E740B4"/>
    <w:rsid w:val="00E9340B"/>
    <w:rsid w:val="00F116ED"/>
    <w:rsid w:val="00F22697"/>
    <w:rsid w:val="00F64304"/>
    <w:rsid w:val="00FC14D3"/>
    <w:rsid w:val="00FC2E0C"/>
    <w:rsid w:val="00FC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669094"/>
  <w15:docId w15:val="{FBA7F293-F747-4607-ACF1-25B72134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69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C58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6C580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D93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9345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187198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187198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520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208F7"/>
  </w:style>
  <w:style w:type="paragraph" w:styleId="a9">
    <w:name w:val="footer"/>
    <w:basedOn w:val="a"/>
    <w:link w:val="aa"/>
    <w:uiPriority w:val="99"/>
    <w:rsid w:val="00520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520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585533A318B785D2B220676F159A109F42FD3E801C902CCCE089968ADB9289E10D443187C38A15EB9E35cCB4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585533A318B785D2B23E6A7979C41F9E49A63381129C7A97BFD2CBDDcDB2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B585533A318B785D2B23E6A7979C41F9E48A4378C1D9C7A97BFD2CBDDD298DEA6421D71C2C7c8B8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Home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Лариса Г. Соловьянова</dc:creator>
  <cp:keywords/>
  <dc:description/>
  <cp:lastModifiedBy>Юрист</cp:lastModifiedBy>
  <cp:revision>16</cp:revision>
  <cp:lastPrinted>2025-02-26T09:45:00Z</cp:lastPrinted>
  <dcterms:created xsi:type="dcterms:W3CDTF">2019-06-11T07:03:00Z</dcterms:created>
  <dcterms:modified xsi:type="dcterms:W3CDTF">2025-02-26T09:49:00Z</dcterms:modified>
</cp:coreProperties>
</file>