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90" w:rsidRDefault="00314090" w:rsidP="003140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noProof/>
          <w:sz w:val="28"/>
          <w:szCs w:val="28"/>
        </w:rPr>
      </w:pPr>
      <w:bookmarkStart w:id="0" w:name="_GoBack"/>
      <w:r>
        <w:rPr>
          <w:rFonts w:ascii="PT Sans" w:hAnsi="PT Sans"/>
          <w:szCs w:val="24"/>
        </w:rPr>
        <w:t xml:space="preserve">  </w:t>
      </w: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02CF1D70" wp14:editId="5EA8F0B5">
            <wp:extent cx="469900" cy="781050"/>
            <wp:effectExtent l="0" t="0" r="0" b="0"/>
            <wp:docPr id="1" name="Рисунок 1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6" r="4366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090" w:rsidRDefault="00314090" w:rsidP="003140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p w:rsidR="00314090" w:rsidRDefault="00314090" w:rsidP="003140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Главы Тугулымского городского округа</w:t>
      </w:r>
    </w:p>
    <w:tbl>
      <w:tblPr>
        <w:tblW w:w="9428" w:type="dxa"/>
        <w:tblInd w:w="-106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428"/>
      </w:tblGrid>
      <w:tr w:rsidR="00314090" w:rsidTr="003C2957">
        <w:trPr>
          <w:trHeight w:val="565"/>
        </w:trPr>
        <w:tc>
          <w:tcPr>
            <w:tcW w:w="942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14090" w:rsidRDefault="00314090" w:rsidP="003C2957">
            <w:pPr>
              <w:pStyle w:val="1"/>
              <w:ind w:left="-69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ab/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от 03.04.2024 г.                                            </w:t>
            </w:r>
            <w:proofErr w:type="spellStart"/>
            <w:r>
              <w:rPr>
                <w:rFonts w:ascii="Liberation Serif" w:hAnsi="Liberation Serif" w:cs="Liberation Serif"/>
                <w:i w:val="0"/>
                <w:iCs w:val="0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i w:val="0"/>
                <w:iCs w:val="0"/>
              </w:rPr>
              <w:t>. Тугулым                                                  № 5</w:t>
            </w:r>
          </w:p>
        </w:tc>
      </w:tr>
      <w:bookmarkEnd w:id="0"/>
    </w:tbl>
    <w:p w:rsidR="00314090" w:rsidRDefault="00314090" w:rsidP="00314090">
      <w:pPr>
        <w:pStyle w:val="a3"/>
        <w:jc w:val="right"/>
        <w:rPr>
          <w:b w:val="0"/>
          <w:szCs w:val="24"/>
        </w:rPr>
      </w:pPr>
    </w:p>
    <w:p w:rsidR="00314090" w:rsidRDefault="00F850CA" w:rsidP="00314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переносе даты и времени проведении публичных слушаний</w:t>
      </w:r>
    </w:p>
    <w:p w:rsidR="00314090" w:rsidRDefault="00314090" w:rsidP="00314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90" w:rsidRDefault="00314090" w:rsidP="00F850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Федеральным</w:t>
      </w:r>
      <w:r w:rsidRPr="00104D29">
        <w:rPr>
          <w:rFonts w:ascii="Times New Roman" w:hAnsi="Times New Roman" w:cs="Times New Roman"/>
          <w:sz w:val="24"/>
          <w:szCs w:val="24"/>
        </w:rPr>
        <w:t xml:space="preserve"> законом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04D29">
        <w:rPr>
          <w:rFonts w:ascii="Times New Roman" w:hAnsi="Times New Roman" w:cs="Times New Roman"/>
          <w:sz w:val="24"/>
          <w:szCs w:val="24"/>
        </w:rPr>
        <w:t>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», Уставом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округа, с целью создания оптимальных условий для ознакомления общественности с материалами проектов, выносимых на публичные слушания</w:t>
      </w:r>
    </w:p>
    <w:p w:rsidR="00314090" w:rsidRDefault="00314090" w:rsidP="003140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4090" w:rsidRPr="00F850CA" w:rsidRDefault="00314090" w:rsidP="003140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0C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14090" w:rsidRDefault="00314090" w:rsidP="003140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4090" w:rsidRDefault="00314090" w:rsidP="00F850CA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14090">
        <w:rPr>
          <w:rFonts w:ascii="Times New Roman" w:hAnsi="Times New Roman" w:cs="Times New Roman"/>
          <w:sz w:val="24"/>
          <w:szCs w:val="24"/>
        </w:rPr>
        <w:t xml:space="preserve"> постановление Главы </w:t>
      </w:r>
      <w:proofErr w:type="spellStart"/>
      <w:r w:rsidRPr="00314090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314090">
        <w:rPr>
          <w:rFonts w:ascii="Times New Roman" w:hAnsi="Times New Roman" w:cs="Times New Roman"/>
          <w:sz w:val="24"/>
          <w:szCs w:val="24"/>
        </w:rPr>
        <w:t xml:space="preserve"> городского округа от 09.02.2023 г. № 3 «О назначении публичных слушаний по вопросу разрешения на отклонение от предельных параметров разрешенного строительства, реконструкции объектов капитального строительства земельного участка с кадастровым номером 66:29:1501002:32, площадью 660 </w:t>
      </w:r>
      <w:proofErr w:type="spellStart"/>
      <w:r w:rsidRPr="0031409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4090">
        <w:rPr>
          <w:rFonts w:ascii="Times New Roman" w:hAnsi="Times New Roman" w:cs="Times New Roman"/>
          <w:sz w:val="24"/>
          <w:szCs w:val="24"/>
        </w:rPr>
        <w:t xml:space="preserve">. с местоположением: Свердловская область, </w:t>
      </w:r>
      <w:proofErr w:type="spellStart"/>
      <w:r w:rsidRPr="00314090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314090">
        <w:rPr>
          <w:rFonts w:ascii="Times New Roman" w:hAnsi="Times New Roman" w:cs="Times New Roman"/>
          <w:sz w:val="24"/>
          <w:szCs w:val="24"/>
        </w:rPr>
        <w:t xml:space="preserve"> городской округ, п. Юшала»</w:t>
      </w:r>
      <w:r>
        <w:rPr>
          <w:rFonts w:ascii="Times New Roman" w:hAnsi="Times New Roman" w:cs="Times New Roman"/>
          <w:sz w:val="24"/>
          <w:szCs w:val="24"/>
        </w:rPr>
        <w:t xml:space="preserve"> внести следующие изменения:</w:t>
      </w:r>
    </w:p>
    <w:p w:rsidR="00314090" w:rsidRPr="00A71F5A" w:rsidRDefault="00A71F5A" w:rsidP="00A71F5A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F5A">
        <w:rPr>
          <w:rFonts w:ascii="Times New Roman" w:hAnsi="Times New Roman" w:cs="Times New Roman"/>
          <w:sz w:val="24"/>
          <w:szCs w:val="24"/>
        </w:rPr>
        <w:t xml:space="preserve">Перенести дату и время проведения публичных слушаний, указанные в Приложении № 1 к оповещению о начале публичных слушаний </w:t>
      </w:r>
      <w:r w:rsidRPr="00A71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предельных параметров разрешенного строительства, реконструкции объектов капитального строительства земельного участка с кадастровым номером 66:29:1501002:32, площадью 660 </w:t>
      </w:r>
      <w:proofErr w:type="spellStart"/>
      <w:r w:rsidRPr="00A71F5A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A71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местоположением: Свердловская область, </w:t>
      </w:r>
      <w:proofErr w:type="spellStart"/>
      <w:r w:rsidRPr="00A71F5A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A71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20.03.2024 г. в 17:00 на 09.04.2024 г. на 17:00 часов.</w:t>
      </w:r>
    </w:p>
    <w:p w:rsidR="00314090" w:rsidRPr="00C3729F" w:rsidRDefault="00F850CA" w:rsidP="00F850CA">
      <w:pPr>
        <w:pStyle w:val="a5"/>
        <w:tabs>
          <w:tab w:val="left" w:pos="71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3140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7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Абзац 4 Приложения № 1 к постановлению Главы </w:t>
      </w:r>
      <w:proofErr w:type="spellStart"/>
      <w:r w:rsidR="00C3729F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</w:t>
      </w:r>
      <w:proofErr w:type="spellEnd"/>
      <w:r w:rsidR="00C37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изложить в новой редакции:</w:t>
      </w:r>
    </w:p>
    <w:p w:rsidR="00C3729F" w:rsidRDefault="00C3729F" w:rsidP="00F850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7E4C33">
        <w:rPr>
          <w:rFonts w:ascii="Times New Roman" w:hAnsi="Times New Roman" w:cs="Times New Roman"/>
          <w:sz w:val="24"/>
          <w:szCs w:val="24"/>
        </w:rPr>
        <w:t>Ознакомиться со схемой расположения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E4C33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7E4C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02.2024 </w:t>
      </w:r>
      <w:r w:rsidRPr="007E4C33">
        <w:rPr>
          <w:rFonts w:ascii="Times New Roman" w:hAnsi="Times New Roman" w:cs="Times New Roman"/>
          <w:sz w:val="24"/>
          <w:szCs w:val="24"/>
        </w:rPr>
        <w:t xml:space="preserve">г. можно на официальном сайте администрации </w:t>
      </w:r>
      <w:proofErr w:type="spellStart"/>
      <w:r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6" w:history="1">
        <w:r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7E4C33">
        <w:rPr>
          <w:rFonts w:ascii="Times New Roman" w:hAnsi="Times New Roman" w:cs="Times New Roman"/>
          <w:sz w:val="24"/>
          <w:szCs w:val="24"/>
        </w:rPr>
        <w:t xml:space="preserve">, во вкладке «Информация для населения». Также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Pr="007E4C33">
        <w:rPr>
          <w:rFonts w:ascii="Times New Roman" w:hAnsi="Times New Roman" w:cs="Times New Roman"/>
          <w:sz w:val="24"/>
          <w:szCs w:val="24"/>
        </w:rPr>
        <w:t xml:space="preserve"> управе администрации </w:t>
      </w:r>
      <w:proofErr w:type="spellStart"/>
      <w:r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с </w:t>
      </w:r>
      <w:r>
        <w:rPr>
          <w:rFonts w:ascii="Times New Roman" w:hAnsi="Times New Roman" w:cs="Times New Roman"/>
          <w:sz w:val="24"/>
          <w:szCs w:val="24"/>
        </w:rPr>
        <w:t>19.02.2024</w:t>
      </w:r>
      <w:r w:rsidRPr="007E4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7E4C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7E4C33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E4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7E4C33">
        <w:rPr>
          <w:rFonts w:ascii="Times New Roman" w:hAnsi="Times New Roman" w:cs="Times New Roman"/>
          <w:sz w:val="24"/>
          <w:szCs w:val="24"/>
        </w:rPr>
        <w:t>будет размещена экспозиция схемы расположения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E4C33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E4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0C57F8">
        <w:rPr>
          <w:rFonts w:ascii="Times New Roman" w:hAnsi="Times New Roman" w:cs="Times New Roman"/>
          <w:sz w:val="24"/>
          <w:szCs w:val="24"/>
        </w:rPr>
        <w:t>кадастро</w:t>
      </w:r>
      <w:r>
        <w:rPr>
          <w:rFonts w:ascii="Times New Roman" w:hAnsi="Times New Roman" w:cs="Times New Roman"/>
          <w:sz w:val="24"/>
          <w:szCs w:val="24"/>
        </w:rPr>
        <w:t>вым</w:t>
      </w: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номером </w:t>
      </w:r>
      <w:r w:rsidRPr="000C57F8">
        <w:rPr>
          <w:rFonts w:ascii="Times New Roman" w:hAnsi="Times New Roman" w:cs="Times New Roman"/>
          <w:sz w:val="24"/>
          <w:szCs w:val="24"/>
        </w:rPr>
        <w:t>66:29:</w:t>
      </w:r>
      <w:r>
        <w:rPr>
          <w:rFonts w:ascii="Times New Roman" w:hAnsi="Times New Roman" w:cs="Times New Roman"/>
          <w:sz w:val="24"/>
          <w:szCs w:val="24"/>
        </w:rPr>
        <w:t>1501002:32</w:t>
      </w:r>
      <w:r w:rsidRPr="000C57F8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660</w:t>
      </w: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C57F8">
        <w:rPr>
          <w:rFonts w:ascii="Times New Roman" w:hAnsi="Times New Roman" w:cs="Times New Roman"/>
          <w:sz w:val="24"/>
          <w:szCs w:val="24"/>
        </w:rPr>
        <w:t>.</w:t>
      </w:r>
      <w:r w:rsidR="00F850CA">
        <w:rPr>
          <w:rFonts w:ascii="Times New Roman" w:hAnsi="Times New Roman" w:cs="Times New Roman"/>
          <w:sz w:val="24"/>
          <w:szCs w:val="24"/>
        </w:rPr>
        <w:t>,</w:t>
      </w:r>
      <w:r w:rsidRPr="000C57F8">
        <w:rPr>
          <w:rFonts w:ascii="Times New Roman" w:hAnsi="Times New Roman" w:cs="Times New Roman"/>
          <w:sz w:val="24"/>
          <w:szCs w:val="24"/>
        </w:rPr>
        <w:t xml:space="preserve"> с ме</w:t>
      </w:r>
      <w:r>
        <w:rPr>
          <w:rFonts w:ascii="Times New Roman" w:hAnsi="Times New Roman" w:cs="Times New Roman"/>
          <w:sz w:val="24"/>
          <w:szCs w:val="24"/>
        </w:rPr>
        <w:t>стоположением: Свердловская область</w:t>
      </w:r>
      <w:r w:rsidRPr="000C5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</w:t>
      </w:r>
      <w:r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E4C33">
        <w:rPr>
          <w:rFonts w:ascii="Times New Roman" w:hAnsi="Times New Roman" w:cs="Times New Roman"/>
          <w:sz w:val="24"/>
          <w:szCs w:val="24"/>
        </w:rPr>
        <w:t xml:space="preserve"> будут </w:t>
      </w:r>
      <w:r>
        <w:rPr>
          <w:rFonts w:ascii="Times New Roman" w:hAnsi="Times New Roman" w:cs="Times New Roman"/>
          <w:sz w:val="24"/>
          <w:szCs w:val="24"/>
        </w:rPr>
        <w:t>проводиться публичные слушания.»</w:t>
      </w:r>
    </w:p>
    <w:p w:rsidR="00C3729F" w:rsidRDefault="00C3729F" w:rsidP="00C3729F">
      <w:pPr>
        <w:pStyle w:val="a5"/>
        <w:tabs>
          <w:tab w:val="left" w:pos="71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A71F5A">
        <w:rPr>
          <w:rFonts w:ascii="Times New Roman" w:hAnsi="Times New Roman" w:cs="Times New Roman"/>
          <w:sz w:val="24"/>
          <w:szCs w:val="24"/>
        </w:rPr>
        <w:t xml:space="preserve">В таблице «Дата открытия экспозиции схемы земельных участков», </w:t>
      </w:r>
      <w:r w:rsidRPr="00C3729F"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 земельного участка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кадастровым номером 66:29:1501002:32, площадью 660 </w:t>
      </w:r>
      <w:proofErr w:type="spellStart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местоположением: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Свердловская область</w:t>
      </w: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3729F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C37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 w:rsidR="00A71F5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1F5A">
        <w:rPr>
          <w:rFonts w:ascii="Times New Roman" w:hAnsi="Times New Roman" w:cs="Times New Roman"/>
          <w:sz w:val="24"/>
          <w:szCs w:val="24"/>
        </w:rPr>
        <w:t>в столбце 5 изменить дату с 19.03.2024 г. на 08.04.2024 г.</w:t>
      </w: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4502B">
        <w:rPr>
          <w:rFonts w:ascii="Times New Roman" w:hAnsi="Times New Roman" w:cs="Times New Roman"/>
          <w:sz w:val="24"/>
          <w:szCs w:val="24"/>
        </w:rPr>
        <w:t>. Опубликовать настоящее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35393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общественно-по</w:t>
      </w:r>
      <w:r w:rsidR="0090495E">
        <w:rPr>
          <w:rFonts w:ascii="Times New Roman" w:hAnsi="Times New Roman" w:cs="Times New Roman"/>
          <w:sz w:val="24"/>
          <w:szCs w:val="24"/>
        </w:rPr>
        <w:t>литической газете</w:t>
      </w:r>
      <w:r w:rsidR="00835393">
        <w:rPr>
          <w:rFonts w:ascii="Times New Roman" w:hAnsi="Times New Roman" w:cs="Times New Roman"/>
          <w:sz w:val="24"/>
          <w:szCs w:val="24"/>
        </w:rPr>
        <w:t xml:space="preserve"> "Знамя Труда".</w:t>
      </w: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50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502B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начальника отдела жизнеобеспечения и строительства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</w:t>
      </w:r>
      <w:r w:rsidR="0090495E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90495E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90495E">
        <w:rPr>
          <w:rFonts w:ascii="Times New Roman" w:hAnsi="Times New Roman" w:cs="Times New Roman"/>
          <w:sz w:val="24"/>
          <w:szCs w:val="24"/>
        </w:rPr>
        <w:t>Калунину</w:t>
      </w:r>
      <w:proofErr w:type="spellEnd"/>
      <w:r w:rsidR="0090495E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.О.</w:t>
      </w: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полномочия главы</w:t>
      </w: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Шилкова</w:t>
      </w:r>
      <w:proofErr w:type="spellEnd"/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29F" w:rsidRDefault="00C3729F" w:rsidP="00C3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0CA" w:rsidRDefault="00F850CA" w:rsidP="00F850CA">
      <w:pPr>
        <w:jc w:val="right"/>
      </w:pPr>
    </w:p>
    <w:sectPr w:rsidR="00F850CA" w:rsidSect="005E240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64181"/>
    <w:multiLevelType w:val="multilevel"/>
    <w:tmpl w:val="DD36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A961669"/>
    <w:multiLevelType w:val="multilevel"/>
    <w:tmpl w:val="DD36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98"/>
    <w:rsid w:val="00270498"/>
    <w:rsid w:val="00314090"/>
    <w:rsid w:val="005E2405"/>
    <w:rsid w:val="00835393"/>
    <w:rsid w:val="0090495E"/>
    <w:rsid w:val="00A71F5A"/>
    <w:rsid w:val="00BC3809"/>
    <w:rsid w:val="00C3729F"/>
    <w:rsid w:val="00F8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7762F-7CBD-4711-B07D-E0DEE8AE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0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40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Заголовок Знак"/>
    <w:basedOn w:val="a0"/>
    <w:link w:val="a3"/>
    <w:rsid w:val="003140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Название1"/>
    <w:basedOn w:val="a"/>
    <w:uiPriority w:val="99"/>
    <w:rsid w:val="00314090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14090"/>
    <w:pPr>
      <w:ind w:left="720"/>
      <w:contextualSpacing/>
    </w:pPr>
  </w:style>
  <w:style w:type="character" w:styleId="a6">
    <w:name w:val="Hyperlink"/>
    <w:basedOn w:val="a0"/>
    <w:rsid w:val="00C3729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50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ugulym.midura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cp:lastPrinted>2024-04-03T10:49:00Z</cp:lastPrinted>
  <dcterms:created xsi:type="dcterms:W3CDTF">2024-04-03T04:02:00Z</dcterms:created>
  <dcterms:modified xsi:type="dcterms:W3CDTF">2024-05-03T09:07:00Z</dcterms:modified>
</cp:coreProperties>
</file>