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DB686" w14:textId="77777777" w:rsidR="003664CF" w:rsidRPr="00DA70E5" w:rsidRDefault="003664CF" w:rsidP="00DD6131">
      <w:pPr>
        <w:pStyle w:val="a4"/>
        <w:jc w:val="both"/>
        <w:rPr>
          <w:rFonts w:ascii="Arial" w:hAnsi="Arial" w:cs="Arial"/>
        </w:rPr>
      </w:pPr>
      <w:bookmarkStart w:id="0" w:name="_Hlk146296400"/>
    </w:p>
    <w:tbl>
      <w:tblPr>
        <w:tblStyle w:val="af7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247"/>
      </w:tblGrid>
      <w:tr w:rsidR="003664CF" w:rsidRPr="00DA70E5" w14:paraId="54CC5CC2" w14:textId="77777777" w:rsidTr="00AC29CF">
        <w:trPr>
          <w:trHeight w:val="1433"/>
        </w:trPr>
        <w:tc>
          <w:tcPr>
            <w:tcW w:w="5387" w:type="dxa"/>
          </w:tcPr>
          <w:p w14:paraId="3A3FF18C" w14:textId="77777777" w:rsidR="003664CF" w:rsidRPr="002C3B8D" w:rsidRDefault="00E01334" w:rsidP="00DD613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Cs w:val="20"/>
              </w:rPr>
            </w:pPr>
            <w:r w:rsidRPr="002C3B8D">
              <w:rPr>
                <w:rFonts w:ascii="Arial" w:eastAsia="Calibri" w:hAnsi="Arial" w:cs="Arial"/>
                <w:b/>
                <w:szCs w:val="20"/>
              </w:rPr>
              <w:t>Пресс-релиз</w:t>
            </w:r>
          </w:p>
          <w:p w14:paraId="3892A9A9" w14:textId="4653FA96" w:rsidR="003664CF" w:rsidRPr="002C3B8D" w:rsidRDefault="00E246CF" w:rsidP="002C3B8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2C3B8D">
              <w:rPr>
                <w:rFonts w:ascii="Arial" w:eastAsia="Calibri" w:hAnsi="Arial" w:cs="Arial"/>
                <w:szCs w:val="20"/>
              </w:rPr>
              <w:t>1</w:t>
            </w:r>
            <w:r w:rsidR="002C3B8D" w:rsidRPr="002C3B8D">
              <w:rPr>
                <w:rFonts w:ascii="Arial" w:eastAsia="Calibri" w:hAnsi="Arial" w:cs="Arial"/>
                <w:szCs w:val="20"/>
              </w:rPr>
              <w:t>9</w:t>
            </w:r>
            <w:r w:rsidR="00355494" w:rsidRPr="002C3B8D">
              <w:rPr>
                <w:rFonts w:ascii="Arial" w:eastAsia="Calibri" w:hAnsi="Arial" w:cs="Arial"/>
                <w:szCs w:val="20"/>
              </w:rPr>
              <w:t xml:space="preserve"> </w:t>
            </w:r>
            <w:r w:rsidR="00D71229" w:rsidRPr="002C3B8D">
              <w:rPr>
                <w:rFonts w:ascii="Arial" w:eastAsia="Calibri" w:hAnsi="Arial" w:cs="Arial"/>
                <w:szCs w:val="20"/>
              </w:rPr>
              <w:t>февраля</w:t>
            </w:r>
            <w:r w:rsidR="00BB7722" w:rsidRPr="002C3B8D">
              <w:rPr>
                <w:rFonts w:ascii="Arial" w:eastAsia="Calibri" w:hAnsi="Arial" w:cs="Arial"/>
                <w:szCs w:val="20"/>
              </w:rPr>
              <w:t xml:space="preserve"> </w:t>
            </w:r>
            <w:r w:rsidR="00E01334" w:rsidRPr="002C3B8D">
              <w:rPr>
                <w:rFonts w:ascii="Arial" w:eastAsia="Calibri" w:hAnsi="Arial" w:cs="Arial"/>
                <w:szCs w:val="20"/>
              </w:rPr>
              <w:t>202</w:t>
            </w:r>
            <w:r w:rsidR="00BB7722" w:rsidRPr="002C3B8D">
              <w:rPr>
                <w:rFonts w:ascii="Arial" w:eastAsia="Calibri" w:hAnsi="Arial" w:cs="Arial"/>
                <w:szCs w:val="20"/>
              </w:rPr>
              <w:t>5</w:t>
            </w:r>
            <w:r w:rsidR="005D1EAF" w:rsidRPr="002C3B8D">
              <w:rPr>
                <w:rFonts w:ascii="Arial" w:eastAsia="Calibri" w:hAnsi="Arial" w:cs="Arial"/>
                <w:szCs w:val="20"/>
              </w:rPr>
              <w:t xml:space="preserve"> года</w:t>
            </w:r>
          </w:p>
        </w:tc>
        <w:tc>
          <w:tcPr>
            <w:tcW w:w="4247" w:type="dxa"/>
          </w:tcPr>
          <w:p w14:paraId="07030F5B" w14:textId="77777777" w:rsidR="00CB4DD3" w:rsidRPr="002C3B8D" w:rsidRDefault="00CB4DD3" w:rsidP="00CB4DD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Cs w:val="20"/>
              </w:rPr>
            </w:pPr>
            <w:r w:rsidRPr="002C3B8D">
              <w:rPr>
                <w:rFonts w:ascii="Arial" w:hAnsi="Arial" w:cs="Arial"/>
                <w:b/>
                <w:szCs w:val="20"/>
              </w:rPr>
              <w:t xml:space="preserve">Пресс-центр </w:t>
            </w:r>
          </w:p>
          <w:p w14:paraId="1B70D048" w14:textId="568AB705" w:rsidR="00CB4DD3" w:rsidRPr="002C3B8D" w:rsidRDefault="002C3B8D" w:rsidP="00CB4DD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</w:rPr>
            </w:pPr>
            <w:r w:rsidRPr="002C3B8D">
              <w:rPr>
                <w:rFonts w:ascii="Arial" w:eastAsia="Times New Roman" w:hAnsi="Arial" w:cs="Arial"/>
                <w:szCs w:val="20"/>
              </w:rPr>
              <w:t>Елена Шамратова</w:t>
            </w:r>
          </w:p>
          <w:p w14:paraId="51F312CD" w14:textId="7393AFA2" w:rsidR="00CB4DD3" w:rsidRPr="002C3B8D" w:rsidRDefault="002C3B8D" w:rsidP="00CB4DD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aps/>
                <w:szCs w:val="20"/>
              </w:rPr>
            </w:pPr>
            <w:r w:rsidRPr="002C3B8D">
              <w:rPr>
                <w:rFonts w:ascii="Arial" w:eastAsia="Times New Roman" w:hAnsi="Arial" w:cs="Arial"/>
                <w:caps/>
                <w:szCs w:val="20"/>
              </w:rPr>
              <w:t>+7 912 612 39 08</w:t>
            </w:r>
          </w:p>
          <w:p w14:paraId="76C7C4DC" w14:textId="61CA79CB" w:rsidR="002C3B8D" w:rsidRPr="002C3B8D" w:rsidRDefault="002C3B8D" w:rsidP="002C3B8D">
            <w:pPr>
              <w:jc w:val="both"/>
              <w:rPr>
                <w:rFonts w:ascii="Arial" w:eastAsiaTheme="minorEastAsia" w:hAnsi="Arial" w:cs="Arial"/>
                <w:noProof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lang w:eastAsia="ru-RU"/>
              </w:rPr>
              <w:t xml:space="preserve">                              </w:t>
            </w:r>
            <w:bookmarkStart w:id="1" w:name="_GoBack"/>
            <w:bookmarkEnd w:id="1"/>
            <w:r w:rsidRPr="002C3B8D">
              <w:rPr>
                <w:rFonts w:ascii="Arial" w:eastAsiaTheme="minorEastAsia" w:hAnsi="Arial" w:cs="Arial"/>
                <w:noProof/>
                <w:lang w:eastAsia="ru-RU"/>
              </w:rPr>
              <w:fldChar w:fldCharType="begin"/>
            </w:r>
            <w:r w:rsidRPr="002C3B8D">
              <w:rPr>
                <w:rFonts w:ascii="Arial" w:eastAsiaTheme="minorEastAsia" w:hAnsi="Arial" w:cs="Arial"/>
                <w:noProof/>
                <w:lang w:eastAsia="ru-RU"/>
              </w:rPr>
              <w:instrText xml:space="preserve"> HYPERLINK "mailto:elena.shamratova@rt.ru" </w:instrText>
            </w:r>
            <w:r w:rsidRPr="002C3B8D">
              <w:rPr>
                <w:rFonts w:ascii="Arial" w:eastAsiaTheme="minorEastAsia" w:hAnsi="Arial" w:cs="Arial"/>
                <w:noProof/>
                <w:lang w:eastAsia="ru-RU"/>
              </w:rPr>
              <w:fldChar w:fldCharType="separate"/>
            </w:r>
            <w:r w:rsidRPr="002C3B8D">
              <w:rPr>
                <w:rStyle w:val="af8"/>
                <w:rFonts w:ascii="Arial" w:eastAsiaTheme="minorEastAsia" w:hAnsi="Arial" w:cs="Arial"/>
                <w:noProof/>
                <w:lang w:eastAsia="ru-RU"/>
              </w:rPr>
              <w:t>elena.shamratova@rt.ru</w:t>
            </w:r>
            <w:r w:rsidRPr="002C3B8D">
              <w:rPr>
                <w:rFonts w:ascii="Arial" w:eastAsiaTheme="minorEastAsia" w:hAnsi="Arial" w:cs="Arial"/>
                <w:noProof/>
                <w:lang w:eastAsia="ru-RU"/>
              </w:rPr>
              <w:fldChar w:fldCharType="end"/>
            </w:r>
          </w:p>
          <w:p w14:paraId="4E2DF993" w14:textId="5F13C2A1" w:rsidR="003664CF" w:rsidRPr="002C3B8D" w:rsidRDefault="003664CF" w:rsidP="000201E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</w:rPr>
            </w:pPr>
          </w:p>
        </w:tc>
      </w:tr>
      <w:bookmarkEnd w:id="0"/>
    </w:tbl>
    <w:p w14:paraId="7E174E78" w14:textId="77777777" w:rsidR="00483BD7" w:rsidRDefault="00483BD7" w:rsidP="00BB7722">
      <w:pPr>
        <w:pStyle w:val="mb-3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25AFA23" w14:textId="6EC4226A" w:rsidR="00D71229" w:rsidRDefault="00CB4DD3" w:rsidP="00D71229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B4D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Хакерская </w:t>
      </w:r>
      <w:proofErr w:type="spellStart"/>
      <w:r w:rsidRPr="00CB4D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киберразведка</w:t>
      </w:r>
      <w:proofErr w:type="spellEnd"/>
      <w:r w:rsidRPr="00CB4D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, уязвимости и </w:t>
      </w:r>
      <w:proofErr w:type="spellStart"/>
      <w:r w:rsidRPr="00CB4D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вредоносы</w:t>
      </w:r>
      <w:proofErr w:type="spellEnd"/>
      <w:r w:rsidRPr="00CB4D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– как киберпреступники атаковали банки в 2024 году</w:t>
      </w:r>
    </w:p>
    <w:p w14:paraId="2A999A3F" w14:textId="77777777" w:rsidR="00CB4DD3" w:rsidRPr="00CB4DD3" w:rsidRDefault="00CB4DD3" w:rsidP="00CB4DD3">
      <w:pPr>
        <w:spacing w:line="240" w:lineRule="auto"/>
        <w:jc w:val="both"/>
        <w:rPr>
          <w:rFonts w:ascii="Arial" w:hAnsi="Arial" w:cs="Arial"/>
        </w:rPr>
      </w:pPr>
      <w:r w:rsidRPr="00CB4DD3">
        <w:rPr>
          <w:rFonts w:ascii="Arial" w:hAnsi="Arial" w:cs="Arial"/>
        </w:rPr>
        <w:t xml:space="preserve">Количество кибератак на финансовый сектор за год выросло на треть и достигло 9 тыс. подтвержденных инцидентов. Наибольшую угрозу для отрасли представляют попытки сканирования внутренней сети в целях </w:t>
      </w:r>
      <w:proofErr w:type="spellStart"/>
      <w:r w:rsidRPr="00CB4DD3">
        <w:rPr>
          <w:rFonts w:ascii="Arial" w:hAnsi="Arial" w:cs="Arial"/>
        </w:rPr>
        <w:t>киберразведки</w:t>
      </w:r>
      <w:proofErr w:type="spellEnd"/>
      <w:r w:rsidRPr="00CB4DD3">
        <w:rPr>
          <w:rFonts w:ascii="Arial" w:hAnsi="Arial" w:cs="Arial"/>
        </w:rPr>
        <w:t xml:space="preserve">, эксплуатация уязвимостей и заражение вредоносным ПО. К такому выводу пришли эксперты центра противодействия кибератакам </w:t>
      </w:r>
      <w:hyperlink r:id="rId8" w:history="1">
        <w:r w:rsidRPr="00CB4DD3">
          <w:rPr>
            <w:rStyle w:val="af8"/>
            <w:rFonts w:ascii="Arial" w:hAnsi="Arial" w:cs="Arial"/>
          </w:rPr>
          <w:t>Solar JSOC</w:t>
        </w:r>
      </w:hyperlink>
      <w:r w:rsidRPr="00CB4DD3">
        <w:rPr>
          <w:rFonts w:ascii="Arial" w:hAnsi="Arial" w:cs="Arial"/>
        </w:rPr>
        <w:t xml:space="preserve"> ГК «</w:t>
      </w:r>
      <w:proofErr w:type="spellStart"/>
      <w:r w:rsidRPr="00CB4DD3">
        <w:rPr>
          <w:rFonts w:ascii="Arial" w:hAnsi="Arial" w:cs="Arial"/>
        </w:rPr>
        <w:t>Солар</w:t>
      </w:r>
      <w:proofErr w:type="spellEnd"/>
      <w:r w:rsidRPr="00CB4DD3">
        <w:rPr>
          <w:rFonts w:ascii="Arial" w:hAnsi="Arial" w:cs="Arial"/>
        </w:rPr>
        <w:t xml:space="preserve">», проанализировав данные сервиса мониторинга за 2024 год. </w:t>
      </w:r>
    </w:p>
    <w:p w14:paraId="61BF3947" w14:textId="77777777" w:rsidR="00CB4DD3" w:rsidRPr="00CB4DD3" w:rsidRDefault="00CB4DD3" w:rsidP="00CB4DD3">
      <w:pPr>
        <w:spacing w:line="240" w:lineRule="auto"/>
        <w:jc w:val="both"/>
        <w:rPr>
          <w:rFonts w:ascii="Arial" w:hAnsi="Arial" w:cs="Arial"/>
        </w:rPr>
      </w:pPr>
      <w:r w:rsidRPr="00CB4DD3">
        <w:rPr>
          <w:rFonts w:ascii="Arial" w:hAnsi="Arial" w:cs="Arial"/>
        </w:rPr>
        <w:t xml:space="preserve">С сетевыми атаками было </w:t>
      </w:r>
      <w:r w:rsidRPr="00CB4DD3">
        <w:rPr>
          <w:rFonts w:ascii="Arial" w:hAnsi="Arial" w:cs="Arial"/>
          <w:lang w:val="en-US"/>
        </w:rPr>
        <w:t>c</w:t>
      </w:r>
      <w:r w:rsidRPr="00CB4DD3">
        <w:rPr>
          <w:rFonts w:ascii="Arial" w:hAnsi="Arial" w:cs="Arial"/>
        </w:rPr>
        <w:t xml:space="preserve">вязано 27% подтвержденных инцидентов, при том, что год назад их доля составляла 14%. Большинство подобных инцидентов касалось несанкционированного внутреннего сетевого сканирования, то есть изучения злоумышленниками внутренней сети жертвы: веб-приложений, систем и устройств. Факты сетевых атак говорят о том, что хакеры уже преодолели внешний периметр организации и пытаются развить атаку внутри, предварительно проведя </w:t>
      </w:r>
      <w:proofErr w:type="spellStart"/>
      <w:r w:rsidRPr="00CB4DD3">
        <w:rPr>
          <w:rFonts w:ascii="Arial" w:hAnsi="Arial" w:cs="Arial"/>
        </w:rPr>
        <w:t>киберразведку</w:t>
      </w:r>
      <w:proofErr w:type="spellEnd"/>
      <w:r w:rsidRPr="00CB4DD3">
        <w:rPr>
          <w:rFonts w:ascii="Arial" w:hAnsi="Arial" w:cs="Arial"/>
        </w:rPr>
        <w:t xml:space="preserve">. </w:t>
      </w:r>
    </w:p>
    <w:p w14:paraId="00054332" w14:textId="77777777" w:rsidR="00CB4DD3" w:rsidRPr="00CB4DD3" w:rsidRDefault="00CB4DD3" w:rsidP="00CB4DD3">
      <w:pPr>
        <w:spacing w:line="240" w:lineRule="auto"/>
        <w:jc w:val="both"/>
        <w:rPr>
          <w:rFonts w:ascii="Arial" w:hAnsi="Arial" w:cs="Arial"/>
        </w:rPr>
      </w:pPr>
      <w:r w:rsidRPr="00CB4DD3">
        <w:rPr>
          <w:rFonts w:ascii="Arial" w:hAnsi="Arial" w:cs="Arial"/>
        </w:rPr>
        <w:t>Доля эксплуатации уязвимостей, напротив, сократилась: с 36% до 27%. Уязвимости используются хакерами на всех этапах развития атаки: при попытках взлома, при горизонтальном продвижении по сети и повышении привилегий на хосте, при попытках компрометации систем банка внутри инфраструктуры. И налаженный процесс управления уязвимостями остается основой построения безопасной инфраструктуры.</w:t>
      </w:r>
    </w:p>
    <w:p w14:paraId="64EF85F1" w14:textId="77777777" w:rsidR="00CB4DD3" w:rsidRPr="00CB4DD3" w:rsidRDefault="00CB4DD3" w:rsidP="00CB4DD3">
      <w:pPr>
        <w:spacing w:line="240" w:lineRule="auto"/>
        <w:jc w:val="both"/>
        <w:rPr>
          <w:rFonts w:ascii="Arial" w:hAnsi="Arial" w:cs="Arial"/>
        </w:rPr>
      </w:pPr>
      <w:r w:rsidRPr="00CB4DD3">
        <w:rPr>
          <w:rFonts w:ascii="Arial" w:hAnsi="Arial" w:cs="Arial"/>
        </w:rPr>
        <w:t xml:space="preserve">Заражение вредоносным ПО замыкает топ инцидентов: доля за год выросла с 8% до 14%. Несмотря на то, что финансовый сектор более устойчив к подобным угрозам, чем другие отрасли, вирусы все равно могут нанести серьезный ущерб организациям. </w:t>
      </w:r>
    </w:p>
    <w:p w14:paraId="53F251E8" w14:textId="77777777" w:rsidR="00CB4DD3" w:rsidRPr="00CB4DD3" w:rsidRDefault="00CB4DD3" w:rsidP="00CB4DD3">
      <w:pPr>
        <w:spacing w:line="240" w:lineRule="auto"/>
        <w:jc w:val="both"/>
        <w:rPr>
          <w:rFonts w:ascii="Arial" w:hAnsi="Arial" w:cs="Arial"/>
        </w:rPr>
      </w:pPr>
      <w:r w:rsidRPr="00CB4DD3">
        <w:rPr>
          <w:rFonts w:ascii="Arial" w:hAnsi="Arial" w:cs="Arial"/>
        </w:rPr>
        <w:t xml:space="preserve">По данным с сети сенсоров и </w:t>
      </w:r>
      <w:proofErr w:type="spellStart"/>
      <w:r w:rsidRPr="00CB4DD3">
        <w:rPr>
          <w:rFonts w:ascii="Arial" w:hAnsi="Arial" w:cs="Arial"/>
        </w:rPr>
        <w:t>ханипотов</w:t>
      </w:r>
      <w:proofErr w:type="spellEnd"/>
      <w:r w:rsidRPr="00CB4DD3">
        <w:rPr>
          <w:rFonts w:ascii="Arial" w:hAnsi="Arial" w:cs="Arial"/>
        </w:rPr>
        <w:t xml:space="preserve"> центра исследования </w:t>
      </w:r>
      <w:proofErr w:type="spellStart"/>
      <w:r w:rsidRPr="00CB4DD3">
        <w:rPr>
          <w:rFonts w:ascii="Arial" w:hAnsi="Arial" w:cs="Arial"/>
        </w:rPr>
        <w:t>киберугроз</w:t>
      </w:r>
      <w:proofErr w:type="spellEnd"/>
      <w:r w:rsidRPr="00CB4DD3">
        <w:rPr>
          <w:rFonts w:ascii="Arial" w:hAnsi="Arial" w:cs="Arial"/>
        </w:rPr>
        <w:t xml:space="preserve"> </w:t>
      </w:r>
      <w:hyperlink r:id="rId9" w:history="1">
        <w:r w:rsidRPr="00CB4DD3">
          <w:rPr>
            <w:rStyle w:val="af8"/>
            <w:rFonts w:ascii="Arial" w:hAnsi="Arial" w:cs="Arial"/>
            <w:lang w:val="en-US"/>
          </w:rPr>
          <w:t>Solar</w:t>
        </w:r>
        <w:r w:rsidRPr="00CB4DD3">
          <w:rPr>
            <w:rStyle w:val="af8"/>
            <w:rFonts w:ascii="Arial" w:hAnsi="Arial" w:cs="Arial"/>
          </w:rPr>
          <w:t xml:space="preserve"> 4</w:t>
        </w:r>
        <w:r w:rsidRPr="00CB4DD3">
          <w:rPr>
            <w:rStyle w:val="af8"/>
            <w:rFonts w:ascii="Arial" w:hAnsi="Arial" w:cs="Arial"/>
            <w:lang w:val="en-US"/>
          </w:rPr>
          <w:t>RAYS</w:t>
        </w:r>
      </w:hyperlink>
      <w:r w:rsidRPr="00CB4DD3">
        <w:rPr>
          <w:rFonts w:ascii="Arial" w:hAnsi="Arial" w:cs="Arial"/>
        </w:rPr>
        <w:t xml:space="preserve">, среди всех компаний, у которых есть признаки заражения ВПО, банки занимают всего 4%. Наибольшую угрозу для отрасли представляют инструменты удаленного доступа – </w:t>
      </w:r>
      <w:proofErr w:type="spellStart"/>
      <w:r w:rsidRPr="00CB4DD3">
        <w:rPr>
          <w:rFonts w:ascii="Arial" w:hAnsi="Arial" w:cs="Arial"/>
        </w:rPr>
        <w:t>Remote</w:t>
      </w:r>
      <w:proofErr w:type="spellEnd"/>
      <w:r w:rsidRPr="00CB4DD3">
        <w:rPr>
          <w:rFonts w:ascii="Arial" w:hAnsi="Arial" w:cs="Arial"/>
        </w:rPr>
        <w:t xml:space="preserve"> </w:t>
      </w:r>
      <w:proofErr w:type="spellStart"/>
      <w:r w:rsidRPr="00CB4DD3">
        <w:rPr>
          <w:rFonts w:ascii="Arial" w:hAnsi="Arial" w:cs="Arial"/>
        </w:rPr>
        <w:t>Administration</w:t>
      </w:r>
      <w:proofErr w:type="spellEnd"/>
      <w:r w:rsidRPr="00CB4DD3">
        <w:rPr>
          <w:rFonts w:ascii="Arial" w:hAnsi="Arial" w:cs="Arial"/>
        </w:rPr>
        <w:t xml:space="preserve"> </w:t>
      </w:r>
      <w:proofErr w:type="spellStart"/>
      <w:r w:rsidRPr="00CB4DD3">
        <w:rPr>
          <w:rFonts w:ascii="Arial" w:hAnsi="Arial" w:cs="Arial"/>
        </w:rPr>
        <w:t>Tools</w:t>
      </w:r>
      <w:proofErr w:type="spellEnd"/>
      <w:r w:rsidRPr="00CB4DD3">
        <w:rPr>
          <w:rFonts w:ascii="Arial" w:hAnsi="Arial" w:cs="Arial"/>
        </w:rPr>
        <w:t xml:space="preserve"> (RAT). На них приходится 37% всех заражений. В зависимости от функциональности такие </w:t>
      </w:r>
      <w:proofErr w:type="spellStart"/>
      <w:r w:rsidRPr="00CB4DD3">
        <w:rPr>
          <w:rFonts w:ascii="Arial" w:hAnsi="Arial" w:cs="Arial"/>
        </w:rPr>
        <w:t>вредоносы</w:t>
      </w:r>
      <w:proofErr w:type="spellEnd"/>
      <w:r w:rsidRPr="00CB4DD3">
        <w:rPr>
          <w:rFonts w:ascii="Arial" w:hAnsi="Arial" w:cs="Arial"/>
        </w:rPr>
        <w:t xml:space="preserve"> позволяют хакерам дистанционно управлять атакованной системой (менять и выгружать данные, делать скриншоты, менять настройки оборудования и т.п.). </w:t>
      </w:r>
    </w:p>
    <w:p w14:paraId="123D1371" w14:textId="77777777" w:rsidR="00CB4DD3" w:rsidRPr="00CB4DD3" w:rsidRDefault="00CB4DD3" w:rsidP="00CB4DD3">
      <w:pPr>
        <w:spacing w:line="240" w:lineRule="auto"/>
        <w:jc w:val="both"/>
        <w:rPr>
          <w:rFonts w:ascii="Arial" w:hAnsi="Arial" w:cs="Arial"/>
        </w:rPr>
      </w:pPr>
      <w:r w:rsidRPr="00CB4DD3">
        <w:rPr>
          <w:rFonts w:ascii="Arial" w:hAnsi="Arial" w:cs="Arial"/>
        </w:rPr>
        <w:t>Еще 19% инцидентов связано с атакой вирусов-</w:t>
      </w:r>
      <w:proofErr w:type="spellStart"/>
      <w:r w:rsidRPr="00CB4DD3">
        <w:rPr>
          <w:rFonts w:ascii="Arial" w:hAnsi="Arial" w:cs="Arial"/>
        </w:rPr>
        <w:t>стиллеров</w:t>
      </w:r>
      <w:proofErr w:type="spellEnd"/>
      <w:r w:rsidRPr="00CB4DD3">
        <w:rPr>
          <w:rFonts w:ascii="Arial" w:hAnsi="Arial" w:cs="Arial"/>
        </w:rPr>
        <w:t xml:space="preserve">. Это ВПО, которое в автоматизированном режиме собирает информацию с зараженной инфраструктуры.  А 15 % - с активностью </w:t>
      </w:r>
      <w:r w:rsidRPr="00CB4DD3">
        <w:rPr>
          <w:rFonts w:ascii="Arial" w:hAnsi="Arial" w:cs="Arial"/>
          <w:lang w:val="en-US"/>
        </w:rPr>
        <w:t>APT</w:t>
      </w:r>
      <w:r w:rsidRPr="00CB4DD3">
        <w:rPr>
          <w:rFonts w:ascii="Arial" w:hAnsi="Arial" w:cs="Arial"/>
        </w:rPr>
        <w:t xml:space="preserve">-группировок. Как правило, это факты обращения к серверам управления (С2) из зараженной инфраструктуры. Как видно, наибольшую угрозу для отрасли представляют вирусы и </w:t>
      </w:r>
      <w:proofErr w:type="spellStart"/>
      <w:r w:rsidRPr="00CB4DD3">
        <w:rPr>
          <w:rFonts w:ascii="Arial" w:hAnsi="Arial" w:cs="Arial"/>
        </w:rPr>
        <w:t>вредоносы</w:t>
      </w:r>
      <w:proofErr w:type="spellEnd"/>
      <w:r w:rsidRPr="00CB4DD3">
        <w:rPr>
          <w:rFonts w:ascii="Arial" w:hAnsi="Arial" w:cs="Arial"/>
        </w:rPr>
        <w:t>, которые нацелены на получение доступа к системам, содержащим конфиденциальную информацию, и ее хищение.</w:t>
      </w:r>
    </w:p>
    <w:p w14:paraId="4C1F8794" w14:textId="77777777" w:rsidR="00CB4DD3" w:rsidRPr="00CB4DD3" w:rsidRDefault="00CB4DD3" w:rsidP="00CB4DD3">
      <w:pPr>
        <w:spacing w:line="240" w:lineRule="auto"/>
        <w:jc w:val="both"/>
        <w:rPr>
          <w:rFonts w:ascii="Arial" w:hAnsi="Arial" w:cs="Arial"/>
        </w:rPr>
      </w:pPr>
      <w:r w:rsidRPr="00CB4DD3">
        <w:rPr>
          <w:rFonts w:ascii="Arial" w:hAnsi="Arial" w:cs="Arial"/>
        </w:rPr>
        <w:t xml:space="preserve">«В </w:t>
      </w:r>
      <w:proofErr w:type="spellStart"/>
      <w:r w:rsidRPr="00CB4DD3">
        <w:rPr>
          <w:rFonts w:ascii="Arial" w:hAnsi="Arial" w:cs="Arial"/>
        </w:rPr>
        <w:t>финсекторе</w:t>
      </w:r>
      <w:proofErr w:type="spellEnd"/>
      <w:r w:rsidRPr="00CB4DD3">
        <w:rPr>
          <w:rFonts w:ascii="Arial" w:hAnsi="Arial" w:cs="Arial"/>
        </w:rPr>
        <w:t xml:space="preserve"> уровень защиты от базовых угроз выше, чем в других отраслях. Поэтому инциденты с применением ВПО здесь находятся на 3 месте, в то время как в остальных отраслях это топ-1 среди угроз. Однако банки интересны злоумышленникам с высокой квалификацией, которые реализуют сложные целевые атаки. Рост внутренних сканирований как раз говорит о том, что хакеры тщательно готовятся к таким </w:t>
      </w:r>
      <w:proofErr w:type="spellStart"/>
      <w:r w:rsidRPr="00CB4DD3">
        <w:rPr>
          <w:rFonts w:ascii="Arial" w:hAnsi="Arial" w:cs="Arial"/>
        </w:rPr>
        <w:t>киберударам</w:t>
      </w:r>
      <w:proofErr w:type="spellEnd"/>
      <w:r w:rsidRPr="00CB4DD3">
        <w:rPr>
          <w:rFonts w:ascii="Arial" w:hAnsi="Arial" w:cs="Arial"/>
        </w:rPr>
        <w:t xml:space="preserve">, стараются изучить инфраструктуру жертвы, чтобы спланировать свои дальнейшие шаги. Именно поэтому вовремя выявленная сетевая атака поможет не допустить фатальных последствий </w:t>
      </w:r>
      <w:r w:rsidRPr="00CB4DD3">
        <w:rPr>
          <w:rFonts w:ascii="Arial" w:hAnsi="Arial" w:cs="Arial"/>
        </w:rPr>
        <w:lastRenderedPageBreak/>
        <w:t xml:space="preserve">для компании, – отметил </w:t>
      </w:r>
      <w:r w:rsidRPr="00CB4DD3">
        <w:rPr>
          <w:rFonts w:ascii="Arial" w:hAnsi="Arial" w:cs="Arial"/>
          <w:b/>
        </w:rPr>
        <w:t xml:space="preserve">директор центра противодействия кибератак </w:t>
      </w:r>
      <w:r w:rsidRPr="00CB4DD3">
        <w:rPr>
          <w:rFonts w:ascii="Arial" w:hAnsi="Arial" w:cs="Arial"/>
          <w:b/>
          <w:lang w:val="en-US"/>
        </w:rPr>
        <w:t>Solar</w:t>
      </w:r>
      <w:r w:rsidRPr="00CB4DD3">
        <w:rPr>
          <w:rFonts w:ascii="Arial" w:hAnsi="Arial" w:cs="Arial"/>
          <w:b/>
        </w:rPr>
        <w:t xml:space="preserve"> </w:t>
      </w:r>
      <w:r w:rsidRPr="00CB4DD3">
        <w:rPr>
          <w:rFonts w:ascii="Arial" w:hAnsi="Arial" w:cs="Arial"/>
          <w:b/>
          <w:lang w:val="en-US"/>
        </w:rPr>
        <w:t>JSOC</w:t>
      </w:r>
      <w:r w:rsidRPr="00CB4DD3">
        <w:rPr>
          <w:rFonts w:ascii="Arial" w:hAnsi="Arial" w:cs="Arial"/>
          <w:b/>
        </w:rPr>
        <w:t xml:space="preserve"> Владимир </w:t>
      </w:r>
      <w:proofErr w:type="spellStart"/>
      <w:r w:rsidRPr="00CB4DD3">
        <w:rPr>
          <w:rFonts w:ascii="Arial" w:hAnsi="Arial" w:cs="Arial"/>
          <w:b/>
        </w:rPr>
        <w:t>Дрюков</w:t>
      </w:r>
      <w:proofErr w:type="spellEnd"/>
      <w:r w:rsidRPr="00CB4DD3">
        <w:rPr>
          <w:rFonts w:ascii="Arial" w:hAnsi="Arial" w:cs="Arial"/>
          <w:b/>
        </w:rPr>
        <w:t xml:space="preserve">. </w:t>
      </w:r>
      <w:r w:rsidRPr="00CB4DD3">
        <w:rPr>
          <w:rFonts w:ascii="Arial" w:hAnsi="Arial" w:cs="Arial"/>
        </w:rPr>
        <w:t xml:space="preserve">– А полноценный мониторинг инфраструктуры с использованием специальных сенсоров (NTA, EDR и проч.), регулярное обучение сотрудников </w:t>
      </w:r>
      <w:proofErr w:type="spellStart"/>
      <w:r w:rsidRPr="00CB4DD3">
        <w:rPr>
          <w:rFonts w:ascii="Arial" w:hAnsi="Arial" w:cs="Arial"/>
        </w:rPr>
        <w:t>киберграмотности</w:t>
      </w:r>
      <w:proofErr w:type="spellEnd"/>
      <w:r w:rsidRPr="00CB4DD3">
        <w:rPr>
          <w:rFonts w:ascii="Arial" w:hAnsi="Arial" w:cs="Arial"/>
        </w:rPr>
        <w:t xml:space="preserve">, выстроенный процесс </w:t>
      </w:r>
      <w:proofErr w:type="spellStart"/>
      <w:r w:rsidRPr="00CB4DD3">
        <w:rPr>
          <w:rFonts w:ascii="Arial" w:hAnsi="Arial" w:cs="Arial"/>
        </w:rPr>
        <w:t>патч</w:t>
      </w:r>
      <w:proofErr w:type="spellEnd"/>
      <w:r w:rsidRPr="00CB4DD3">
        <w:rPr>
          <w:rFonts w:ascii="Arial" w:hAnsi="Arial" w:cs="Arial"/>
        </w:rPr>
        <w:t xml:space="preserve">-менеджмента в совокупности помогут снизить </w:t>
      </w:r>
      <w:proofErr w:type="spellStart"/>
      <w:r w:rsidRPr="00CB4DD3">
        <w:rPr>
          <w:rFonts w:ascii="Arial" w:hAnsi="Arial" w:cs="Arial"/>
        </w:rPr>
        <w:t>киберриски</w:t>
      </w:r>
      <w:proofErr w:type="spellEnd"/>
      <w:r w:rsidRPr="00CB4DD3">
        <w:rPr>
          <w:rFonts w:ascii="Arial" w:hAnsi="Arial" w:cs="Arial"/>
        </w:rPr>
        <w:t xml:space="preserve"> для отрасли».</w:t>
      </w:r>
    </w:p>
    <w:p w14:paraId="70A11513" w14:textId="77777777" w:rsidR="00CB4DD3" w:rsidRPr="00CB4DD3" w:rsidRDefault="00CB4DD3" w:rsidP="00CB4DD3">
      <w:pPr>
        <w:spacing w:line="240" w:lineRule="auto"/>
        <w:jc w:val="both"/>
        <w:rPr>
          <w:rFonts w:ascii="Arial" w:hAnsi="Arial" w:cs="Arial"/>
        </w:rPr>
      </w:pPr>
      <w:r w:rsidRPr="00CB4DD3">
        <w:rPr>
          <w:rFonts w:ascii="Arial" w:hAnsi="Arial" w:cs="Arial"/>
        </w:rPr>
        <w:t>Существенно снизить риски сетевых атак позволяет правильно организованная сегментация сети за счет настройки политик безопасности, а также правил доступа к внешним ресурсам и использованию приложений. Организовать комплексную защиту корпоративных сетей и хранящихся в них данных от сетевых угроз помогают решения для сетевой безопасности, в частности NGFW (</w:t>
      </w:r>
      <w:proofErr w:type="spellStart"/>
      <w:r w:rsidRPr="00CB4DD3">
        <w:rPr>
          <w:rFonts w:ascii="Arial" w:hAnsi="Arial" w:cs="Arial"/>
        </w:rPr>
        <w:t>Next</w:t>
      </w:r>
      <w:proofErr w:type="spellEnd"/>
      <w:r w:rsidRPr="00CB4DD3">
        <w:rPr>
          <w:rFonts w:ascii="Arial" w:hAnsi="Arial" w:cs="Arial"/>
        </w:rPr>
        <w:t xml:space="preserve"> </w:t>
      </w:r>
      <w:proofErr w:type="spellStart"/>
      <w:r w:rsidRPr="00CB4DD3">
        <w:rPr>
          <w:rFonts w:ascii="Arial" w:hAnsi="Arial" w:cs="Arial"/>
        </w:rPr>
        <w:t>Generation</w:t>
      </w:r>
      <w:proofErr w:type="spellEnd"/>
      <w:r w:rsidRPr="00CB4DD3">
        <w:rPr>
          <w:rFonts w:ascii="Arial" w:hAnsi="Arial" w:cs="Arial"/>
        </w:rPr>
        <w:t xml:space="preserve"> </w:t>
      </w:r>
      <w:proofErr w:type="spellStart"/>
      <w:r w:rsidRPr="00CB4DD3">
        <w:rPr>
          <w:rFonts w:ascii="Arial" w:hAnsi="Arial" w:cs="Arial"/>
        </w:rPr>
        <w:t>Firewall</w:t>
      </w:r>
      <w:proofErr w:type="spellEnd"/>
      <w:r w:rsidRPr="00CB4DD3">
        <w:rPr>
          <w:rFonts w:ascii="Arial" w:hAnsi="Arial" w:cs="Arial"/>
        </w:rPr>
        <w:t>) и SWG (</w:t>
      </w:r>
      <w:proofErr w:type="spellStart"/>
      <w:r w:rsidRPr="00CB4DD3">
        <w:rPr>
          <w:rFonts w:ascii="Arial" w:hAnsi="Arial" w:cs="Arial"/>
        </w:rPr>
        <w:t>Secure</w:t>
      </w:r>
      <w:proofErr w:type="spellEnd"/>
      <w:r w:rsidRPr="00CB4DD3">
        <w:rPr>
          <w:rFonts w:ascii="Arial" w:hAnsi="Arial" w:cs="Arial"/>
        </w:rPr>
        <w:t xml:space="preserve"> </w:t>
      </w:r>
      <w:proofErr w:type="spellStart"/>
      <w:r w:rsidRPr="00CB4DD3">
        <w:rPr>
          <w:rFonts w:ascii="Arial" w:hAnsi="Arial" w:cs="Arial"/>
        </w:rPr>
        <w:t>Web</w:t>
      </w:r>
      <w:proofErr w:type="spellEnd"/>
      <w:r w:rsidRPr="00CB4DD3">
        <w:rPr>
          <w:rFonts w:ascii="Arial" w:hAnsi="Arial" w:cs="Arial"/>
        </w:rPr>
        <w:t xml:space="preserve"> </w:t>
      </w:r>
      <w:proofErr w:type="spellStart"/>
      <w:r w:rsidRPr="00CB4DD3">
        <w:rPr>
          <w:rFonts w:ascii="Arial" w:hAnsi="Arial" w:cs="Arial"/>
        </w:rPr>
        <w:t>Gateway</w:t>
      </w:r>
      <w:proofErr w:type="spellEnd"/>
      <w:r w:rsidRPr="00CB4DD3">
        <w:rPr>
          <w:rFonts w:ascii="Arial" w:hAnsi="Arial" w:cs="Arial"/>
        </w:rPr>
        <w:t xml:space="preserve">). Так, </w:t>
      </w:r>
      <w:hyperlink r:id="rId10" w:history="1">
        <w:r w:rsidRPr="00CB4DD3">
          <w:rPr>
            <w:rStyle w:val="af8"/>
            <w:rFonts w:ascii="Arial" w:hAnsi="Arial" w:cs="Arial"/>
          </w:rPr>
          <w:t>Solar NGFW</w:t>
        </w:r>
      </w:hyperlink>
      <w:r w:rsidRPr="00CB4DD3">
        <w:rPr>
          <w:rFonts w:ascii="Arial" w:hAnsi="Arial" w:cs="Arial"/>
        </w:rPr>
        <w:t xml:space="preserve"> обеспечивает многоуровневую защиту на сетевом периметре и между внутренними сегментами сети организации, а </w:t>
      </w:r>
      <w:hyperlink r:id="rId11" w:history="1">
        <w:proofErr w:type="spellStart"/>
        <w:r w:rsidRPr="00CB4DD3">
          <w:rPr>
            <w:rStyle w:val="af8"/>
            <w:rFonts w:ascii="Arial" w:hAnsi="Arial" w:cs="Arial"/>
          </w:rPr>
          <w:t>Solar</w:t>
        </w:r>
        <w:proofErr w:type="spellEnd"/>
        <w:r w:rsidRPr="00CB4DD3">
          <w:rPr>
            <w:rStyle w:val="af8"/>
            <w:rFonts w:ascii="Arial" w:hAnsi="Arial" w:cs="Arial"/>
          </w:rPr>
          <w:t xml:space="preserve"> </w:t>
        </w:r>
        <w:proofErr w:type="spellStart"/>
        <w:r w:rsidRPr="00CB4DD3">
          <w:rPr>
            <w:rStyle w:val="af8"/>
            <w:rFonts w:ascii="Arial" w:hAnsi="Arial" w:cs="Arial"/>
          </w:rPr>
          <w:t>webProxy</w:t>
        </w:r>
        <w:proofErr w:type="spellEnd"/>
      </w:hyperlink>
      <w:r w:rsidRPr="00CB4DD3">
        <w:rPr>
          <w:rFonts w:ascii="Arial" w:hAnsi="Arial" w:cs="Arial"/>
        </w:rPr>
        <w:t xml:space="preserve"> ограничивает доступ пользователя к </w:t>
      </w:r>
      <w:proofErr w:type="spellStart"/>
      <w:r w:rsidRPr="00CB4DD3">
        <w:rPr>
          <w:rFonts w:ascii="Arial" w:hAnsi="Arial" w:cs="Arial"/>
        </w:rPr>
        <w:t>недоверенным</w:t>
      </w:r>
      <w:proofErr w:type="spellEnd"/>
      <w:r w:rsidRPr="00CB4DD3">
        <w:rPr>
          <w:rFonts w:ascii="Arial" w:hAnsi="Arial" w:cs="Arial"/>
        </w:rPr>
        <w:t xml:space="preserve"> ресурсам и имеет на борту интегрированный антивирус для защиты от ВПО. В свою очередь решения по управлению доступом позволяют снизить риск того, что хакеры смогут воспользоваться скомпрометированными учетными данными сотрудников и подрядчиков, имеющих доступ к IT-инфраструктуре компании.</w:t>
      </w:r>
    </w:p>
    <w:p w14:paraId="09B22D85" w14:textId="77777777" w:rsidR="00F37858" w:rsidRDefault="00F37858" w:rsidP="00D7122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08BE43F6" w14:textId="1B301EE0" w:rsidR="00872503" w:rsidRPr="00DA70E5" w:rsidRDefault="00872503" w:rsidP="00D71229">
      <w:pPr>
        <w:spacing w:after="0" w:line="240" w:lineRule="auto"/>
        <w:jc w:val="both"/>
        <w:rPr>
          <w:rFonts w:ascii="Arial" w:hAnsi="Arial" w:cs="Arial"/>
          <w:b/>
          <w:sz w:val="18"/>
        </w:rPr>
      </w:pPr>
      <w:r w:rsidRPr="00DA70E5">
        <w:rPr>
          <w:rFonts w:ascii="Arial" w:hAnsi="Arial" w:cs="Arial"/>
          <w:b/>
          <w:sz w:val="18"/>
        </w:rPr>
        <w:t>О компании</w:t>
      </w:r>
    </w:p>
    <w:p w14:paraId="0C9B07BA" w14:textId="328417C1" w:rsidR="00872503" w:rsidRPr="00DA70E5" w:rsidRDefault="00872503" w:rsidP="00D71229">
      <w:pPr>
        <w:spacing w:after="0" w:line="240" w:lineRule="auto"/>
        <w:jc w:val="both"/>
        <w:rPr>
          <w:rFonts w:ascii="Arial" w:hAnsi="Arial" w:cs="Arial"/>
          <w:sz w:val="18"/>
        </w:rPr>
      </w:pPr>
    </w:p>
    <w:p w14:paraId="0732C3DE" w14:textId="77777777" w:rsidR="009319F3" w:rsidRDefault="00064AC7" w:rsidP="00D71229">
      <w:pPr>
        <w:jc w:val="both"/>
        <w:rPr>
          <w:rFonts w:ascii="Arial" w:hAnsi="Arial" w:cs="Arial"/>
          <w:sz w:val="18"/>
          <w:szCs w:val="18"/>
        </w:rPr>
      </w:pPr>
      <w:hyperlink r:id="rId12" w:history="1">
        <w:r w:rsidR="009319F3">
          <w:rPr>
            <w:rStyle w:val="af8"/>
            <w:rFonts w:ascii="Arial" w:hAnsi="Arial" w:cs="Arial"/>
            <w:color w:val="0563C1"/>
            <w:sz w:val="18"/>
            <w:szCs w:val="18"/>
          </w:rPr>
          <w:t>Группа компаний «</w:t>
        </w:r>
        <w:proofErr w:type="spellStart"/>
        <w:r w:rsidR="009319F3">
          <w:rPr>
            <w:rStyle w:val="af8"/>
            <w:rFonts w:ascii="Arial" w:hAnsi="Arial" w:cs="Arial"/>
            <w:color w:val="0563C1"/>
            <w:sz w:val="18"/>
            <w:szCs w:val="18"/>
          </w:rPr>
          <w:t>Солар</w:t>
        </w:r>
        <w:proofErr w:type="spellEnd"/>
        <w:r w:rsidR="009319F3">
          <w:rPr>
            <w:rStyle w:val="af8"/>
            <w:rFonts w:ascii="Arial" w:hAnsi="Arial" w:cs="Arial"/>
            <w:color w:val="0563C1"/>
            <w:sz w:val="18"/>
            <w:szCs w:val="18"/>
          </w:rPr>
          <w:t>»</w:t>
        </w:r>
      </w:hyperlink>
      <w:r w:rsidR="009319F3">
        <w:rPr>
          <w:rFonts w:ascii="Arial" w:hAnsi="Arial" w:cs="Arial"/>
          <w:sz w:val="18"/>
          <w:szCs w:val="18"/>
        </w:rPr>
        <w:t xml:space="preserve"> — архитектор комплексной кибербезопасности. Ключевые направления деятельности — аутсорсинг ИБ, разработка собственных продуктов, интеграция комплексных решений, обучение ИБ-специалистов, аналитика и исследование </w:t>
      </w:r>
      <w:proofErr w:type="spellStart"/>
      <w:r w:rsidR="009319F3">
        <w:rPr>
          <w:rFonts w:ascii="Arial" w:hAnsi="Arial" w:cs="Arial"/>
          <w:sz w:val="18"/>
          <w:szCs w:val="18"/>
        </w:rPr>
        <w:t>киберинцидентов</w:t>
      </w:r>
      <w:proofErr w:type="spellEnd"/>
      <w:r w:rsidR="009319F3">
        <w:rPr>
          <w:rFonts w:ascii="Arial" w:hAnsi="Arial" w:cs="Arial"/>
          <w:sz w:val="18"/>
          <w:szCs w:val="18"/>
        </w:rPr>
        <w:t xml:space="preserve">. </w:t>
      </w:r>
    </w:p>
    <w:p w14:paraId="1595E9E2" w14:textId="7177422E" w:rsidR="009319F3" w:rsidRDefault="009319F3" w:rsidP="00D71229">
      <w:pPr>
        <w:jc w:val="both"/>
      </w:pPr>
      <w:r>
        <w:rPr>
          <w:rFonts w:ascii="Arial" w:hAnsi="Arial" w:cs="Arial"/>
          <w:sz w:val="18"/>
          <w:szCs w:val="18"/>
        </w:rPr>
        <w:t>С 2015 года предоставляет ИБ-решения организациям от малого бизнеса до крупнейших предприятий ключевых отраслей. Под защитой «</w:t>
      </w:r>
      <w:proofErr w:type="spellStart"/>
      <w:r>
        <w:rPr>
          <w:rFonts w:ascii="Arial" w:hAnsi="Arial" w:cs="Arial"/>
          <w:sz w:val="18"/>
          <w:szCs w:val="18"/>
        </w:rPr>
        <w:t>Солара</w:t>
      </w:r>
      <w:proofErr w:type="spellEnd"/>
      <w:r>
        <w:rPr>
          <w:rFonts w:ascii="Arial" w:hAnsi="Arial" w:cs="Arial"/>
          <w:sz w:val="18"/>
          <w:szCs w:val="18"/>
        </w:rPr>
        <w:t xml:space="preserve">» — более 1000 крупнейших компаний России. Компания работает в направлениях безопасной разработки программного обеспечения, управления доступом, защиты корпоративных данных, детектирования хакерских атак и угроз, что позволяет закрывать максимум потребностей заказчиков.  </w:t>
      </w:r>
    </w:p>
    <w:p w14:paraId="333A3262" w14:textId="68955E02" w:rsidR="009319F3" w:rsidRDefault="009319F3" w:rsidP="00D71229">
      <w:pPr>
        <w:jc w:val="both"/>
        <w:rPr>
          <w:rFonts w:ascii="Arial" w:hAnsi="Arial" w:cs="Arial"/>
          <w:color w:val="111111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>Группа компаний предлагает сервисы первого и крупнейшего в России коммерческого SOC — Solar JSOC, экосистему управляемых сервисов ИБ — Solar MS</w:t>
      </w:r>
      <w:r w:rsidRPr="00917381">
        <w:rPr>
          <w:rFonts w:ascii="Arial" w:hAnsi="Arial" w:cs="Arial"/>
          <w:sz w:val="18"/>
          <w:szCs w:val="18"/>
        </w:rPr>
        <w:t>S</w:t>
      </w:r>
      <w:r w:rsidRPr="000D6524">
        <w:rPr>
          <w:rFonts w:ascii="Arial" w:hAnsi="Arial" w:cs="Arial"/>
          <w:sz w:val="18"/>
          <w:szCs w:val="18"/>
        </w:rPr>
        <w:t xml:space="preserve">. </w:t>
      </w:r>
      <w:bookmarkStart w:id="2" w:name="_Hlk171520053"/>
      <w:r w:rsidRPr="000D6524">
        <w:rPr>
          <w:rFonts w:ascii="Arial" w:hAnsi="Arial" w:cs="Arial"/>
          <w:color w:val="111111"/>
          <w:sz w:val="18"/>
          <w:szCs w:val="18"/>
          <w:shd w:val="clear" w:color="auto" w:fill="FFFFFF"/>
        </w:rPr>
        <w:t>По данным независимых аналитиков, «</w:t>
      </w:r>
      <w:proofErr w:type="spellStart"/>
      <w:r w:rsidRPr="000D6524">
        <w:rPr>
          <w:rFonts w:ascii="Arial" w:hAnsi="Arial" w:cs="Arial"/>
          <w:color w:val="111111"/>
          <w:sz w:val="18"/>
          <w:szCs w:val="18"/>
          <w:shd w:val="clear" w:color="auto" w:fill="FFFFFF"/>
        </w:rPr>
        <w:t>Солар</w:t>
      </w:r>
      <w:proofErr w:type="spellEnd"/>
      <w:r w:rsidRPr="000D6524">
        <w:rPr>
          <w:rFonts w:ascii="Arial" w:hAnsi="Arial" w:cs="Arial"/>
          <w:color w:val="111111"/>
          <w:sz w:val="18"/>
          <w:szCs w:val="18"/>
          <w:shd w:val="clear" w:color="auto" w:fill="FFFFFF"/>
        </w:rPr>
        <w:t>» входит в топ-5 европейских и топ-15 мировых сервис-провайдеров по объему бизнеса.</w:t>
      </w:r>
      <w:r>
        <w:rPr>
          <w:rFonts w:ascii="Arial" w:hAnsi="Arial" w:cs="Arial"/>
          <w:color w:val="111111"/>
          <w:sz w:val="18"/>
          <w:szCs w:val="18"/>
          <w:shd w:val="clear" w:color="auto" w:fill="FFFFFF"/>
        </w:rPr>
        <w:t xml:space="preserve"> </w:t>
      </w:r>
    </w:p>
    <w:p w14:paraId="05D98134" w14:textId="77777777" w:rsidR="009319F3" w:rsidRDefault="009319F3" w:rsidP="00D71229">
      <w:pPr>
        <w:jc w:val="both"/>
      </w:pPr>
      <w:r>
        <w:rPr>
          <w:rFonts w:ascii="Arial" w:hAnsi="Arial" w:cs="Arial"/>
          <w:sz w:val="18"/>
          <w:szCs w:val="18"/>
        </w:rPr>
        <w:t xml:space="preserve">Работа Центра исследования </w:t>
      </w:r>
      <w:proofErr w:type="spellStart"/>
      <w:r>
        <w:rPr>
          <w:rFonts w:ascii="Arial" w:hAnsi="Arial" w:cs="Arial"/>
          <w:sz w:val="18"/>
          <w:szCs w:val="18"/>
        </w:rPr>
        <w:t>киберугроз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Solar</w:t>
      </w:r>
      <w:proofErr w:type="spellEnd"/>
      <w:r>
        <w:rPr>
          <w:rFonts w:ascii="Arial" w:hAnsi="Arial" w:cs="Arial"/>
          <w:sz w:val="18"/>
          <w:szCs w:val="18"/>
        </w:rPr>
        <w:t xml:space="preserve"> 4RAYS нацелена на изучение тактик киберпреступников. Полученные аналитические данные обогащают разработки Центра технологий кибербезопасности. </w:t>
      </w:r>
      <w:r w:rsidRPr="00917381">
        <w:rPr>
          <w:rFonts w:ascii="Arial" w:hAnsi="Arial" w:cs="Arial"/>
          <w:color w:val="111111"/>
          <w:sz w:val="18"/>
          <w:szCs w:val="18"/>
          <w:shd w:val="clear" w:color="auto" w:fill="FFFFFF"/>
        </w:rPr>
        <w:t xml:space="preserve"> </w:t>
      </w:r>
      <w:bookmarkEnd w:id="2"/>
    </w:p>
    <w:p w14:paraId="043E6124" w14:textId="212020C1" w:rsidR="009319F3" w:rsidRDefault="009319F3" w:rsidP="00D71229">
      <w:pPr>
        <w:jc w:val="both"/>
      </w:pPr>
      <w:r>
        <w:rPr>
          <w:rFonts w:ascii="Arial" w:hAnsi="Arial" w:cs="Arial"/>
          <w:sz w:val="18"/>
          <w:szCs w:val="18"/>
        </w:rPr>
        <w:t xml:space="preserve">Линейка собственных продуктов включает DLP-решение </w:t>
      </w:r>
      <w:proofErr w:type="spellStart"/>
      <w:r>
        <w:rPr>
          <w:rFonts w:ascii="Arial" w:hAnsi="Arial" w:cs="Arial"/>
          <w:sz w:val="18"/>
          <w:szCs w:val="18"/>
        </w:rPr>
        <w:t>Solar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Dozor</w:t>
      </w:r>
      <w:proofErr w:type="spellEnd"/>
      <w:r>
        <w:rPr>
          <w:rFonts w:ascii="Arial" w:hAnsi="Arial" w:cs="Arial"/>
          <w:sz w:val="18"/>
          <w:szCs w:val="18"/>
        </w:rPr>
        <w:t xml:space="preserve">, шлюз веб-безопасности </w:t>
      </w:r>
      <w:proofErr w:type="spellStart"/>
      <w:r>
        <w:rPr>
          <w:rFonts w:ascii="Arial" w:hAnsi="Arial" w:cs="Arial"/>
          <w:sz w:val="18"/>
          <w:szCs w:val="18"/>
        </w:rPr>
        <w:t>Solar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webProxy</w:t>
      </w:r>
      <w:proofErr w:type="spellEnd"/>
      <w:r>
        <w:rPr>
          <w:rFonts w:ascii="Arial" w:hAnsi="Arial" w:cs="Arial"/>
          <w:sz w:val="18"/>
          <w:szCs w:val="18"/>
        </w:rPr>
        <w:t xml:space="preserve">, межсетевой экран нового поколения </w:t>
      </w:r>
      <w:proofErr w:type="spellStart"/>
      <w:r>
        <w:rPr>
          <w:rFonts w:ascii="Arial" w:hAnsi="Arial" w:cs="Arial"/>
          <w:sz w:val="18"/>
          <w:szCs w:val="18"/>
        </w:rPr>
        <w:t>Solar</w:t>
      </w:r>
      <w:proofErr w:type="spellEnd"/>
      <w:r>
        <w:rPr>
          <w:rFonts w:ascii="Arial" w:hAnsi="Arial" w:cs="Arial"/>
          <w:sz w:val="18"/>
          <w:szCs w:val="18"/>
        </w:rPr>
        <w:t xml:space="preserve"> NGFW, </w:t>
      </w:r>
      <w:proofErr w:type="spellStart"/>
      <w:r>
        <w:rPr>
          <w:rFonts w:ascii="Arial" w:hAnsi="Arial" w:cs="Arial"/>
          <w:sz w:val="18"/>
          <w:szCs w:val="18"/>
        </w:rPr>
        <w:t>IdM</w:t>
      </w:r>
      <w:proofErr w:type="spellEnd"/>
      <w:r>
        <w:rPr>
          <w:rFonts w:ascii="Arial" w:hAnsi="Arial" w:cs="Arial"/>
          <w:sz w:val="18"/>
          <w:szCs w:val="18"/>
        </w:rPr>
        <w:t xml:space="preserve">-систему </w:t>
      </w:r>
      <w:proofErr w:type="spellStart"/>
      <w:r>
        <w:rPr>
          <w:rFonts w:ascii="Arial" w:hAnsi="Arial" w:cs="Arial"/>
          <w:sz w:val="18"/>
          <w:szCs w:val="18"/>
        </w:rPr>
        <w:t>Solar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inRights</w:t>
      </w:r>
      <w:proofErr w:type="spellEnd"/>
      <w:r>
        <w:rPr>
          <w:rFonts w:ascii="Arial" w:hAnsi="Arial" w:cs="Arial"/>
          <w:sz w:val="18"/>
          <w:szCs w:val="18"/>
        </w:rPr>
        <w:t xml:space="preserve">, PAM-систему </w:t>
      </w:r>
      <w:proofErr w:type="spellStart"/>
      <w:r>
        <w:rPr>
          <w:rFonts w:ascii="Arial" w:hAnsi="Arial" w:cs="Arial"/>
          <w:sz w:val="18"/>
          <w:szCs w:val="18"/>
        </w:rPr>
        <w:t>Solar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SafeInspect</w:t>
      </w:r>
      <w:proofErr w:type="spellEnd"/>
      <w:r>
        <w:rPr>
          <w:rFonts w:ascii="Arial" w:hAnsi="Arial" w:cs="Arial"/>
          <w:sz w:val="18"/>
          <w:szCs w:val="18"/>
        </w:rPr>
        <w:t xml:space="preserve">, анализатор кода </w:t>
      </w:r>
      <w:proofErr w:type="spellStart"/>
      <w:r>
        <w:rPr>
          <w:rFonts w:ascii="Arial" w:hAnsi="Arial" w:cs="Arial"/>
          <w:sz w:val="18"/>
          <w:szCs w:val="18"/>
        </w:rPr>
        <w:t>Solar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appScreener</w:t>
      </w:r>
      <w:proofErr w:type="spellEnd"/>
      <w:r>
        <w:rPr>
          <w:rFonts w:ascii="Arial" w:hAnsi="Arial" w:cs="Arial"/>
          <w:sz w:val="18"/>
          <w:szCs w:val="18"/>
        </w:rPr>
        <w:t xml:space="preserve"> и другие. Также ГК «</w:t>
      </w:r>
      <w:proofErr w:type="spellStart"/>
      <w:r>
        <w:rPr>
          <w:rFonts w:ascii="Arial" w:hAnsi="Arial" w:cs="Arial"/>
          <w:sz w:val="18"/>
          <w:szCs w:val="18"/>
        </w:rPr>
        <w:t>Солар</w:t>
      </w:r>
      <w:proofErr w:type="spellEnd"/>
      <w:r>
        <w:rPr>
          <w:rFonts w:ascii="Arial" w:hAnsi="Arial" w:cs="Arial"/>
          <w:sz w:val="18"/>
          <w:szCs w:val="18"/>
        </w:rPr>
        <w:t xml:space="preserve">» развивает платформу для практической отработки навыков защиты от </w:t>
      </w:r>
      <w:proofErr w:type="spellStart"/>
      <w:r>
        <w:rPr>
          <w:rFonts w:ascii="Arial" w:hAnsi="Arial" w:cs="Arial"/>
          <w:sz w:val="18"/>
          <w:szCs w:val="18"/>
        </w:rPr>
        <w:t>киберугроз</w:t>
      </w:r>
      <w:proofErr w:type="spellEnd"/>
      <w:r>
        <w:rPr>
          <w:rFonts w:ascii="Arial" w:hAnsi="Arial" w:cs="Arial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sz w:val="18"/>
          <w:szCs w:val="18"/>
        </w:rPr>
        <w:t>Солар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Кибермир</w:t>
      </w:r>
      <w:proofErr w:type="spellEnd"/>
      <w:r>
        <w:rPr>
          <w:rFonts w:ascii="Arial" w:hAnsi="Arial" w:cs="Arial"/>
          <w:sz w:val="18"/>
          <w:szCs w:val="18"/>
        </w:rPr>
        <w:t xml:space="preserve">». </w:t>
      </w:r>
    </w:p>
    <w:p w14:paraId="68214CDC" w14:textId="6B4AE50A" w:rsidR="009319F3" w:rsidRDefault="009319F3" w:rsidP="00D71229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0D6524">
        <w:rPr>
          <w:rFonts w:ascii="Arial" w:hAnsi="Arial" w:cs="Arial"/>
          <w:color w:val="000000"/>
          <w:sz w:val="18"/>
          <w:szCs w:val="18"/>
          <w:shd w:val="clear" w:color="auto" w:fill="FFFFFF"/>
        </w:rPr>
        <w:t>Группа компаний «</w:t>
      </w:r>
      <w:proofErr w:type="spellStart"/>
      <w:r w:rsidRPr="000D6524"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Солар</w:t>
      </w:r>
      <w:proofErr w:type="spellEnd"/>
      <w:r w:rsidRPr="000D652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» инвестирует в развитие отрасли кибербезопасности и помогает решать проблему кадрового дефицита.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Для поддержки молодых технологичных проектов и насыщения рынка технологиями созданы венчурный фонд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Solar</w:t>
      </w:r>
      <w:r w:rsidRPr="005139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Ventures</w:t>
      </w:r>
      <w:r w:rsidRPr="005139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и программа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CyberStage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r w:rsidRPr="000D652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Совместно с </w:t>
      </w:r>
      <w:proofErr w:type="spellStart"/>
      <w:r w:rsidRPr="000D6524">
        <w:rPr>
          <w:rFonts w:ascii="Arial" w:hAnsi="Arial" w:cs="Arial"/>
          <w:color w:val="000000"/>
          <w:sz w:val="18"/>
          <w:szCs w:val="18"/>
          <w:shd w:val="clear" w:color="auto" w:fill="FFFFFF"/>
        </w:rPr>
        <w:t>Минцифры</w:t>
      </w:r>
      <w:proofErr w:type="spellEnd"/>
      <w:r w:rsidRPr="000D652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России в рамках национального проекта «Цифровая экономика Российской Федерации» реализует всероссийскую программу </w:t>
      </w:r>
      <w:proofErr w:type="spellStart"/>
      <w:r w:rsidRPr="000D6524">
        <w:rPr>
          <w:rFonts w:ascii="Arial" w:hAnsi="Arial" w:cs="Arial"/>
          <w:color w:val="000000"/>
          <w:sz w:val="18"/>
          <w:szCs w:val="18"/>
          <w:shd w:val="clear" w:color="auto" w:fill="FFFFFF"/>
        </w:rPr>
        <w:t>кибергигиены</w:t>
      </w:r>
      <w:proofErr w:type="spellEnd"/>
      <w:r w:rsidRPr="000D6524">
        <w:rPr>
          <w:rFonts w:ascii="Arial" w:hAnsi="Arial" w:cs="Arial"/>
          <w:color w:val="000000"/>
          <w:sz w:val="18"/>
          <w:szCs w:val="18"/>
          <w:shd w:val="clear" w:color="auto" w:fill="FFFFFF"/>
        </w:rPr>
        <w:t>, направленную на повышение цифровой грамотности населения.</w:t>
      </w:r>
      <w:r w:rsidRPr="00E330B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5734940C" w14:textId="77777777" w:rsidR="009319F3" w:rsidRPr="00E330B6" w:rsidRDefault="009319F3" w:rsidP="00D71229">
      <w:pPr>
        <w:jc w:val="both"/>
        <w:rPr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Под защитой 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Солара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» находятся крупнейшие государственные информационные системы, а также экономические и общественно-политические события в России, в том числе международного уровня.</w:t>
      </w:r>
    </w:p>
    <w:p w14:paraId="46834CAC" w14:textId="2C10938E" w:rsidR="00796527" w:rsidRPr="00DA70E5" w:rsidRDefault="009319F3" w:rsidP="00D71229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8"/>
        </w:rPr>
        <w:t xml:space="preserve">Штат компании — более </w:t>
      </w:r>
      <w:r w:rsidRPr="000B5158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 </w:t>
      </w:r>
      <w:r w:rsidRPr="008D11FC">
        <w:rPr>
          <w:rFonts w:ascii="Arial" w:hAnsi="Arial" w:cs="Arial"/>
          <w:sz w:val="18"/>
          <w:szCs w:val="18"/>
        </w:rPr>
        <w:t>000</w:t>
      </w:r>
      <w:r>
        <w:rPr>
          <w:rFonts w:ascii="Arial" w:hAnsi="Arial" w:cs="Arial"/>
          <w:sz w:val="18"/>
          <w:szCs w:val="18"/>
        </w:rPr>
        <w:t xml:space="preserve"> специалистов. Подразделения «</w:t>
      </w:r>
      <w:proofErr w:type="spellStart"/>
      <w:r>
        <w:rPr>
          <w:rFonts w:ascii="Arial" w:hAnsi="Arial" w:cs="Arial"/>
          <w:sz w:val="18"/>
          <w:szCs w:val="18"/>
        </w:rPr>
        <w:t>Солара</w:t>
      </w:r>
      <w:proofErr w:type="spellEnd"/>
      <w:r>
        <w:rPr>
          <w:rFonts w:ascii="Arial" w:hAnsi="Arial" w:cs="Arial"/>
          <w:sz w:val="18"/>
          <w:szCs w:val="18"/>
        </w:rPr>
        <w:t xml:space="preserve">» расположены в Москве, Санкт-Петербурге, Нижнем Новгороде, Самаре, Ростове-на-Дону, Томске, Хабаровске и Ижевске. Технологии компании и наличие распределенных по всей стране центров компетенций позволяют ей работать в режиме 24/7. </w:t>
      </w:r>
    </w:p>
    <w:sectPr w:rsidR="00796527" w:rsidRPr="00DA70E5" w:rsidSect="00A5298E">
      <w:headerReference w:type="default" r:id="rId13"/>
      <w:pgSz w:w="11906" w:h="16838"/>
      <w:pgMar w:top="1702" w:right="991" w:bottom="851" w:left="1276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A8B69" w14:textId="77777777" w:rsidR="00064AC7" w:rsidRDefault="00064AC7">
      <w:pPr>
        <w:spacing w:after="0" w:line="240" w:lineRule="auto"/>
      </w:pPr>
      <w:r>
        <w:separator/>
      </w:r>
    </w:p>
  </w:endnote>
  <w:endnote w:type="continuationSeparator" w:id="0">
    <w:p w14:paraId="66B23BAD" w14:textId="77777777" w:rsidR="00064AC7" w:rsidRDefault="0006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D4828" w14:textId="77777777" w:rsidR="00064AC7" w:rsidRDefault="00064AC7">
      <w:pPr>
        <w:spacing w:after="0" w:line="240" w:lineRule="auto"/>
      </w:pPr>
      <w:r>
        <w:separator/>
      </w:r>
    </w:p>
  </w:footnote>
  <w:footnote w:type="continuationSeparator" w:id="0">
    <w:p w14:paraId="3548C191" w14:textId="77777777" w:rsidR="00064AC7" w:rsidRDefault="00064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85C1F" w14:textId="77777777" w:rsidR="00CB70C9" w:rsidRDefault="00CB70C9">
    <w:pPr>
      <w:pStyle w:val="a4"/>
    </w:pPr>
  </w:p>
  <w:p w14:paraId="06EBA609" w14:textId="7C13402D" w:rsidR="00911630" w:rsidRDefault="00DB0B80">
    <w:pPr>
      <w:pStyle w:val="a4"/>
    </w:pPr>
    <w:r>
      <w:rPr>
        <w:noProof/>
        <w:lang w:eastAsia="ru-RU"/>
      </w:rPr>
      <w:drawing>
        <wp:inline distT="0" distB="0" distL="0" distR="0" wp14:anchorId="09920778" wp14:editId="4255F7C2">
          <wp:extent cx="2157046" cy="223559"/>
          <wp:effectExtent l="0" t="0" r="0" b="508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427" cy="26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4D5B6C" w14:textId="77777777" w:rsidR="00911630" w:rsidRDefault="00911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34AD"/>
    <w:multiLevelType w:val="hybridMultilevel"/>
    <w:tmpl w:val="3B3490C6"/>
    <w:lvl w:ilvl="0" w:tplc="6E1202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C6A1568">
      <w:start w:val="1"/>
      <w:numFmt w:val="lowerLetter"/>
      <w:lvlText w:val="%2."/>
      <w:lvlJc w:val="left"/>
      <w:pPr>
        <w:ind w:left="1080" w:hanging="360"/>
      </w:pPr>
      <w:rPr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10599F"/>
    <w:multiLevelType w:val="multilevel"/>
    <w:tmpl w:val="56742F92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1A937F2"/>
    <w:multiLevelType w:val="hybridMultilevel"/>
    <w:tmpl w:val="47C241CA"/>
    <w:lvl w:ilvl="0" w:tplc="0A0846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293675"/>
    <w:multiLevelType w:val="hybridMultilevel"/>
    <w:tmpl w:val="E852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509AD"/>
    <w:multiLevelType w:val="hybridMultilevel"/>
    <w:tmpl w:val="0A7A2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36457"/>
    <w:multiLevelType w:val="hybridMultilevel"/>
    <w:tmpl w:val="6D664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54F90"/>
    <w:multiLevelType w:val="hybridMultilevel"/>
    <w:tmpl w:val="24FC24FA"/>
    <w:lvl w:ilvl="0" w:tplc="06B0F07C">
      <w:start w:val="1"/>
      <w:numFmt w:val="decimal"/>
      <w:lvlText w:val="%1."/>
      <w:lvlJc w:val="left"/>
      <w:pPr>
        <w:ind w:left="534" w:hanging="360"/>
      </w:pPr>
    </w:lvl>
    <w:lvl w:ilvl="1" w:tplc="00F28B52">
      <w:start w:val="1"/>
      <w:numFmt w:val="lowerLetter"/>
      <w:lvlText w:val="%2."/>
      <w:lvlJc w:val="left"/>
      <w:pPr>
        <w:ind w:left="1254" w:hanging="360"/>
      </w:pPr>
      <w:rPr>
        <w:b/>
        <w:i/>
      </w:rPr>
    </w:lvl>
    <w:lvl w:ilvl="2" w:tplc="0419001B">
      <w:start w:val="1"/>
      <w:numFmt w:val="lowerRoman"/>
      <w:lvlText w:val="%3."/>
      <w:lvlJc w:val="right"/>
      <w:pPr>
        <w:ind w:left="1974" w:hanging="180"/>
      </w:pPr>
    </w:lvl>
    <w:lvl w:ilvl="3" w:tplc="0419000F">
      <w:start w:val="1"/>
      <w:numFmt w:val="decimal"/>
      <w:lvlText w:val="%4."/>
      <w:lvlJc w:val="left"/>
      <w:pPr>
        <w:ind w:left="2694" w:hanging="360"/>
      </w:pPr>
    </w:lvl>
    <w:lvl w:ilvl="4" w:tplc="04190019">
      <w:start w:val="1"/>
      <w:numFmt w:val="lowerLetter"/>
      <w:lvlText w:val="%5."/>
      <w:lvlJc w:val="left"/>
      <w:pPr>
        <w:ind w:left="3414" w:hanging="360"/>
      </w:pPr>
    </w:lvl>
    <w:lvl w:ilvl="5" w:tplc="0419001B">
      <w:start w:val="1"/>
      <w:numFmt w:val="lowerRoman"/>
      <w:lvlText w:val="%6."/>
      <w:lvlJc w:val="right"/>
      <w:pPr>
        <w:ind w:left="4134" w:hanging="180"/>
      </w:pPr>
    </w:lvl>
    <w:lvl w:ilvl="6" w:tplc="0419000F">
      <w:start w:val="1"/>
      <w:numFmt w:val="decimal"/>
      <w:lvlText w:val="%7."/>
      <w:lvlJc w:val="left"/>
      <w:pPr>
        <w:ind w:left="4854" w:hanging="360"/>
      </w:pPr>
    </w:lvl>
    <w:lvl w:ilvl="7" w:tplc="04190019">
      <w:start w:val="1"/>
      <w:numFmt w:val="lowerLetter"/>
      <w:lvlText w:val="%8."/>
      <w:lvlJc w:val="left"/>
      <w:pPr>
        <w:ind w:left="5574" w:hanging="360"/>
      </w:pPr>
    </w:lvl>
    <w:lvl w:ilvl="8" w:tplc="0419001B">
      <w:start w:val="1"/>
      <w:numFmt w:val="lowerRoman"/>
      <w:lvlText w:val="%9."/>
      <w:lvlJc w:val="right"/>
      <w:pPr>
        <w:ind w:left="6294" w:hanging="180"/>
      </w:pPr>
    </w:lvl>
  </w:abstractNum>
  <w:abstractNum w:abstractNumId="7" w15:restartNumberingAfterBreak="0">
    <w:nsid w:val="3E417A9F"/>
    <w:multiLevelType w:val="hybridMultilevel"/>
    <w:tmpl w:val="0A7A2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B3B61"/>
    <w:multiLevelType w:val="hybridMultilevel"/>
    <w:tmpl w:val="47C241CA"/>
    <w:lvl w:ilvl="0" w:tplc="0A0846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86104B4"/>
    <w:multiLevelType w:val="hybridMultilevel"/>
    <w:tmpl w:val="817C15AA"/>
    <w:lvl w:ilvl="0" w:tplc="8B9ED88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36218D"/>
    <w:multiLevelType w:val="hybridMultilevel"/>
    <w:tmpl w:val="493838C4"/>
    <w:lvl w:ilvl="0" w:tplc="33021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14442B"/>
    <w:multiLevelType w:val="hybridMultilevel"/>
    <w:tmpl w:val="DD6AEDB8"/>
    <w:lvl w:ilvl="0" w:tplc="FC6A1568">
      <w:start w:val="1"/>
      <w:numFmt w:val="lowerLetter"/>
      <w:lvlText w:val="%1."/>
      <w:lvlJc w:val="left"/>
      <w:pPr>
        <w:ind w:left="36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7412BF"/>
    <w:multiLevelType w:val="hybridMultilevel"/>
    <w:tmpl w:val="A02401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5E093B"/>
    <w:multiLevelType w:val="hybridMultilevel"/>
    <w:tmpl w:val="E5EC4E14"/>
    <w:lvl w:ilvl="0" w:tplc="17020B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F725ED"/>
    <w:multiLevelType w:val="hybridMultilevel"/>
    <w:tmpl w:val="90DE37D4"/>
    <w:lvl w:ilvl="0" w:tplc="04190017">
      <w:start w:val="1"/>
      <w:numFmt w:val="lowerLetter"/>
      <w:lvlText w:val="%1)"/>
      <w:lvlJc w:val="left"/>
      <w:pPr>
        <w:ind w:left="108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754A9"/>
    <w:multiLevelType w:val="multilevel"/>
    <w:tmpl w:val="04823D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2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1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CF"/>
    <w:rsid w:val="00003F63"/>
    <w:rsid w:val="00011BE9"/>
    <w:rsid w:val="00017CBE"/>
    <w:rsid w:val="000201E1"/>
    <w:rsid w:val="00020453"/>
    <w:rsid w:val="00021501"/>
    <w:rsid w:val="00040ECE"/>
    <w:rsid w:val="00051677"/>
    <w:rsid w:val="00051B43"/>
    <w:rsid w:val="00061CC4"/>
    <w:rsid w:val="00063F74"/>
    <w:rsid w:val="00064AC7"/>
    <w:rsid w:val="00065BB5"/>
    <w:rsid w:val="00087AC5"/>
    <w:rsid w:val="000934F3"/>
    <w:rsid w:val="000A2609"/>
    <w:rsid w:val="000B52E0"/>
    <w:rsid w:val="000B730D"/>
    <w:rsid w:val="000C5D69"/>
    <w:rsid w:val="000C634F"/>
    <w:rsid w:val="000D1C72"/>
    <w:rsid w:val="000D427D"/>
    <w:rsid w:val="000D5B19"/>
    <w:rsid w:val="000E7DBA"/>
    <w:rsid w:val="000F4CF7"/>
    <w:rsid w:val="00110622"/>
    <w:rsid w:val="00112DBC"/>
    <w:rsid w:val="00114957"/>
    <w:rsid w:val="00122456"/>
    <w:rsid w:val="00146DCF"/>
    <w:rsid w:val="00150D9A"/>
    <w:rsid w:val="001578A6"/>
    <w:rsid w:val="00172CE0"/>
    <w:rsid w:val="00187770"/>
    <w:rsid w:val="00190132"/>
    <w:rsid w:val="001A050F"/>
    <w:rsid w:val="001A0A25"/>
    <w:rsid w:val="001B009B"/>
    <w:rsid w:val="001B1630"/>
    <w:rsid w:val="001C39F9"/>
    <w:rsid w:val="001D290A"/>
    <w:rsid w:val="001D6A79"/>
    <w:rsid w:val="00203E2F"/>
    <w:rsid w:val="0020613B"/>
    <w:rsid w:val="002118FB"/>
    <w:rsid w:val="002214D1"/>
    <w:rsid w:val="00223E5F"/>
    <w:rsid w:val="00225998"/>
    <w:rsid w:val="002304D4"/>
    <w:rsid w:val="00241CB7"/>
    <w:rsid w:val="002536C7"/>
    <w:rsid w:val="00254886"/>
    <w:rsid w:val="00277189"/>
    <w:rsid w:val="00284488"/>
    <w:rsid w:val="00290EA2"/>
    <w:rsid w:val="0029663F"/>
    <w:rsid w:val="002C3B8D"/>
    <w:rsid w:val="002C6442"/>
    <w:rsid w:val="002D2FDB"/>
    <w:rsid w:val="002E7827"/>
    <w:rsid w:val="002F7BF2"/>
    <w:rsid w:val="00301553"/>
    <w:rsid w:val="00301604"/>
    <w:rsid w:val="00305C4F"/>
    <w:rsid w:val="00310887"/>
    <w:rsid w:val="00311830"/>
    <w:rsid w:val="003339FC"/>
    <w:rsid w:val="00352EE2"/>
    <w:rsid w:val="00355494"/>
    <w:rsid w:val="00360C46"/>
    <w:rsid w:val="003664CF"/>
    <w:rsid w:val="003747AE"/>
    <w:rsid w:val="00376EBB"/>
    <w:rsid w:val="003A0A82"/>
    <w:rsid w:val="003A7FF5"/>
    <w:rsid w:val="003B45CF"/>
    <w:rsid w:val="003B54E4"/>
    <w:rsid w:val="003B7FA6"/>
    <w:rsid w:val="003C12C3"/>
    <w:rsid w:val="003C7171"/>
    <w:rsid w:val="003D2A0B"/>
    <w:rsid w:val="003D5529"/>
    <w:rsid w:val="003E2463"/>
    <w:rsid w:val="003E6F79"/>
    <w:rsid w:val="003F3A7F"/>
    <w:rsid w:val="004172F1"/>
    <w:rsid w:val="00430456"/>
    <w:rsid w:val="0043670F"/>
    <w:rsid w:val="00442A87"/>
    <w:rsid w:val="00454E38"/>
    <w:rsid w:val="00462E1F"/>
    <w:rsid w:val="00476940"/>
    <w:rsid w:val="00483BD7"/>
    <w:rsid w:val="0049604A"/>
    <w:rsid w:val="004A0D48"/>
    <w:rsid w:val="004A5535"/>
    <w:rsid w:val="004B697E"/>
    <w:rsid w:val="004C3597"/>
    <w:rsid w:val="004C4B1A"/>
    <w:rsid w:val="004E0850"/>
    <w:rsid w:val="00515BF2"/>
    <w:rsid w:val="00517168"/>
    <w:rsid w:val="005213E1"/>
    <w:rsid w:val="0054085E"/>
    <w:rsid w:val="005447AB"/>
    <w:rsid w:val="00554E41"/>
    <w:rsid w:val="00556DE6"/>
    <w:rsid w:val="005578FE"/>
    <w:rsid w:val="0056542A"/>
    <w:rsid w:val="0056771A"/>
    <w:rsid w:val="00597A89"/>
    <w:rsid w:val="005A40DF"/>
    <w:rsid w:val="005C0589"/>
    <w:rsid w:val="005D1EAF"/>
    <w:rsid w:val="005D20B8"/>
    <w:rsid w:val="005D6395"/>
    <w:rsid w:val="00600721"/>
    <w:rsid w:val="00622AFD"/>
    <w:rsid w:val="00624F6B"/>
    <w:rsid w:val="006458C5"/>
    <w:rsid w:val="00646AD6"/>
    <w:rsid w:val="00663AB5"/>
    <w:rsid w:val="006734C7"/>
    <w:rsid w:val="006874C2"/>
    <w:rsid w:val="006B0AA6"/>
    <w:rsid w:val="006B7440"/>
    <w:rsid w:val="006C52C8"/>
    <w:rsid w:val="006D4E1C"/>
    <w:rsid w:val="006F06A4"/>
    <w:rsid w:val="0071662D"/>
    <w:rsid w:val="007231D1"/>
    <w:rsid w:val="007237B9"/>
    <w:rsid w:val="00724143"/>
    <w:rsid w:val="007250ED"/>
    <w:rsid w:val="00725321"/>
    <w:rsid w:val="00753DBF"/>
    <w:rsid w:val="00763311"/>
    <w:rsid w:val="00770194"/>
    <w:rsid w:val="0077296B"/>
    <w:rsid w:val="0078572B"/>
    <w:rsid w:val="00792BAF"/>
    <w:rsid w:val="00796527"/>
    <w:rsid w:val="007965C4"/>
    <w:rsid w:val="007A5BB6"/>
    <w:rsid w:val="007B0A28"/>
    <w:rsid w:val="007C1883"/>
    <w:rsid w:val="007C7E0A"/>
    <w:rsid w:val="007F289D"/>
    <w:rsid w:val="007F7E29"/>
    <w:rsid w:val="00802BC8"/>
    <w:rsid w:val="0080492C"/>
    <w:rsid w:val="00805E02"/>
    <w:rsid w:val="00812462"/>
    <w:rsid w:val="00820088"/>
    <w:rsid w:val="008314D2"/>
    <w:rsid w:val="00831DCB"/>
    <w:rsid w:val="008362C4"/>
    <w:rsid w:val="00846E99"/>
    <w:rsid w:val="008710DF"/>
    <w:rsid w:val="00872503"/>
    <w:rsid w:val="008873BF"/>
    <w:rsid w:val="0089365E"/>
    <w:rsid w:val="008A27D3"/>
    <w:rsid w:val="008A2813"/>
    <w:rsid w:val="008A74F3"/>
    <w:rsid w:val="008B07C7"/>
    <w:rsid w:val="008B35E2"/>
    <w:rsid w:val="008C0DEB"/>
    <w:rsid w:val="008C4E5E"/>
    <w:rsid w:val="008E069B"/>
    <w:rsid w:val="008F01E6"/>
    <w:rsid w:val="008F2DA8"/>
    <w:rsid w:val="00907109"/>
    <w:rsid w:val="00911630"/>
    <w:rsid w:val="0091504B"/>
    <w:rsid w:val="00920093"/>
    <w:rsid w:val="00926356"/>
    <w:rsid w:val="0093181C"/>
    <w:rsid w:val="009319F3"/>
    <w:rsid w:val="00957937"/>
    <w:rsid w:val="00960654"/>
    <w:rsid w:val="009623A4"/>
    <w:rsid w:val="00965214"/>
    <w:rsid w:val="00984FFA"/>
    <w:rsid w:val="00993AC1"/>
    <w:rsid w:val="009A2FB0"/>
    <w:rsid w:val="009A4110"/>
    <w:rsid w:val="009B363E"/>
    <w:rsid w:val="009B7095"/>
    <w:rsid w:val="009D5CB4"/>
    <w:rsid w:val="009E5889"/>
    <w:rsid w:val="00A3622E"/>
    <w:rsid w:val="00A5298E"/>
    <w:rsid w:val="00A632E1"/>
    <w:rsid w:val="00A64C13"/>
    <w:rsid w:val="00A6525B"/>
    <w:rsid w:val="00A67FD8"/>
    <w:rsid w:val="00A97F2C"/>
    <w:rsid w:val="00AA7AD7"/>
    <w:rsid w:val="00AB68E5"/>
    <w:rsid w:val="00AC29CF"/>
    <w:rsid w:val="00AC4E46"/>
    <w:rsid w:val="00AD33DE"/>
    <w:rsid w:val="00AD56AA"/>
    <w:rsid w:val="00AE0826"/>
    <w:rsid w:val="00AE0EB1"/>
    <w:rsid w:val="00AF2397"/>
    <w:rsid w:val="00AF73B9"/>
    <w:rsid w:val="00B06603"/>
    <w:rsid w:val="00B12F77"/>
    <w:rsid w:val="00B13750"/>
    <w:rsid w:val="00B223F2"/>
    <w:rsid w:val="00B531B5"/>
    <w:rsid w:val="00B538DB"/>
    <w:rsid w:val="00B67E67"/>
    <w:rsid w:val="00B71A9E"/>
    <w:rsid w:val="00B73A0A"/>
    <w:rsid w:val="00B80172"/>
    <w:rsid w:val="00B82974"/>
    <w:rsid w:val="00B9512D"/>
    <w:rsid w:val="00BA222E"/>
    <w:rsid w:val="00BB5F45"/>
    <w:rsid w:val="00BB7722"/>
    <w:rsid w:val="00BC7A71"/>
    <w:rsid w:val="00BD0F1D"/>
    <w:rsid w:val="00BE0113"/>
    <w:rsid w:val="00BE1A70"/>
    <w:rsid w:val="00BF0297"/>
    <w:rsid w:val="00C003FA"/>
    <w:rsid w:val="00C02A6C"/>
    <w:rsid w:val="00C041B4"/>
    <w:rsid w:val="00C10351"/>
    <w:rsid w:val="00C16D05"/>
    <w:rsid w:val="00C25F2B"/>
    <w:rsid w:val="00C528C6"/>
    <w:rsid w:val="00C63C7A"/>
    <w:rsid w:val="00CA578E"/>
    <w:rsid w:val="00CB4DD3"/>
    <w:rsid w:val="00CB4E52"/>
    <w:rsid w:val="00CB70C9"/>
    <w:rsid w:val="00CC559C"/>
    <w:rsid w:val="00CC5755"/>
    <w:rsid w:val="00CD2F23"/>
    <w:rsid w:val="00CE3AE3"/>
    <w:rsid w:val="00CF1284"/>
    <w:rsid w:val="00CF65D1"/>
    <w:rsid w:val="00D07118"/>
    <w:rsid w:val="00D153B4"/>
    <w:rsid w:val="00D27404"/>
    <w:rsid w:val="00D30890"/>
    <w:rsid w:val="00D443BC"/>
    <w:rsid w:val="00D6400B"/>
    <w:rsid w:val="00D66954"/>
    <w:rsid w:val="00D704E0"/>
    <w:rsid w:val="00D71229"/>
    <w:rsid w:val="00D760C6"/>
    <w:rsid w:val="00D76F0A"/>
    <w:rsid w:val="00D80020"/>
    <w:rsid w:val="00D85235"/>
    <w:rsid w:val="00D860E5"/>
    <w:rsid w:val="00D97972"/>
    <w:rsid w:val="00DA3C5E"/>
    <w:rsid w:val="00DA5940"/>
    <w:rsid w:val="00DA70E5"/>
    <w:rsid w:val="00DB0B80"/>
    <w:rsid w:val="00DB3B8E"/>
    <w:rsid w:val="00DC2A68"/>
    <w:rsid w:val="00DC3C7A"/>
    <w:rsid w:val="00DC5D53"/>
    <w:rsid w:val="00DC7C68"/>
    <w:rsid w:val="00DD6131"/>
    <w:rsid w:val="00E01334"/>
    <w:rsid w:val="00E1790F"/>
    <w:rsid w:val="00E246CF"/>
    <w:rsid w:val="00E26FEF"/>
    <w:rsid w:val="00E36212"/>
    <w:rsid w:val="00E460B3"/>
    <w:rsid w:val="00E53694"/>
    <w:rsid w:val="00E5679B"/>
    <w:rsid w:val="00E56ABD"/>
    <w:rsid w:val="00E62CA5"/>
    <w:rsid w:val="00E64B26"/>
    <w:rsid w:val="00E7196D"/>
    <w:rsid w:val="00E76864"/>
    <w:rsid w:val="00E912D3"/>
    <w:rsid w:val="00EA3E18"/>
    <w:rsid w:val="00EA42E4"/>
    <w:rsid w:val="00EB21B3"/>
    <w:rsid w:val="00EC522C"/>
    <w:rsid w:val="00EE0608"/>
    <w:rsid w:val="00F003CE"/>
    <w:rsid w:val="00F0144D"/>
    <w:rsid w:val="00F12093"/>
    <w:rsid w:val="00F1272C"/>
    <w:rsid w:val="00F37858"/>
    <w:rsid w:val="00F44604"/>
    <w:rsid w:val="00F475CC"/>
    <w:rsid w:val="00F5315A"/>
    <w:rsid w:val="00F61100"/>
    <w:rsid w:val="00F7155F"/>
    <w:rsid w:val="00F757A6"/>
    <w:rsid w:val="00F77447"/>
    <w:rsid w:val="00F93F6F"/>
    <w:rsid w:val="00FA1248"/>
    <w:rsid w:val="00FA1252"/>
    <w:rsid w:val="00FA1E22"/>
    <w:rsid w:val="00FB369B"/>
    <w:rsid w:val="00FC28A5"/>
    <w:rsid w:val="00FC2A66"/>
    <w:rsid w:val="00FE0670"/>
    <w:rsid w:val="00FE36A0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B2DD"/>
  <w15:docId w15:val="{A97C1CF8-31D4-448F-8E23-D247261D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qFormat/>
    <w:rsid w:val="00777281"/>
  </w:style>
  <w:style w:type="character" w:customStyle="1" w:styleId="-">
    <w:name w:val="Интернет-ссылка"/>
    <w:basedOn w:val="a0"/>
    <w:uiPriority w:val="99"/>
    <w:unhideWhenUsed/>
    <w:rsid w:val="001B74F8"/>
    <w:rPr>
      <w:color w:val="0563C1" w:themeColor="hyperlink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1B74F8"/>
  </w:style>
  <w:style w:type="character" w:styleId="a5">
    <w:name w:val="annotation reference"/>
    <w:basedOn w:val="a0"/>
    <w:uiPriority w:val="99"/>
    <w:semiHidden/>
    <w:unhideWhenUsed/>
    <w:qFormat/>
    <w:rsid w:val="00582170"/>
    <w:rPr>
      <w:sz w:val="16"/>
      <w:szCs w:val="16"/>
    </w:rPr>
  </w:style>
  <w:style w:type="character" w:customStyle="1" w:styleId="a6">
    <w:name w:val="Текст примечания Знак"/>
    <w:basedOn w:val="a0"/>
    <w:link w:val="1"/>
    <w:uiPriority w:val="99"/>
    <w:qFormat/>
    <w:rsid w:val="00582170"/>
    <w:rPr>
      <w:sz w:val="20"/>
      <w:szCs w:val="20"/>
    </w:rPr>
  </w:style>
  <w:style w:type="character" w:customStyle="1" w:styleId="10">
    <w:name w:val="Текст примечания Знак1"/>
    <w:basedOn w:val="a0"/>
    <w:link w:val="a7"/>
    <w:uiPriority w:val="99"/>
    <w:semiHidden/>
    <w:qFormat/>
    <w:rsid w:val="00582170"/>
    <w:rPr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582170"/>
    <w:rPr>
      <w:rFonts w:ascii="Segoe UI" w:hAnsi="Segoe UI" w:cs="Segoe UI"/>
      <w:sz w:val="18"/>
      <w:szCs w:val="18"/>
    </w:rPr>
  </w:style>
  <w:style w:type="character" w:customStyle="1" w:styleId="aa">
    <w:name w:val="Тема примечания Знак"/>
    <w:basedOn w:val="10"/>
    <w:link w:val="ab"/>
    <w:uiPriority w:val="99"/>
    <w:semiHidden/>
    <w:qFormat/>
    <w:rsid w:val="00F02591"/>
    <w:rPr>
      <w:b/>
      <w:bCs/>
      <w:sz w:val="20"/>
      <w:szCs w:val="20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A57AFA"/>
  </w:style>
  <w:style w:type="character" w:customStyle="1" w:styleId="Standard">
    <w:name w:val="Standard Знак"/>
    <w:basedOn w:val="a0"/>
    <w:link w:val="Standard0"/>
    <w:qFormat/>
    <w:rsid w:val="00D165D1"/>
    <w:rPr>
      <w:rFonts w:ascii="Calibri" w:eastAsia="Calibri" w:hAnsi="Calibri" w:cs="F"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3">
    <w:name w:val="List Paragraph"/>
    <w:basedOn w:val="a"/>
    <w:link w:val="af4"/>
    <w:uiPriority w:val="34"/>
    <w:qFormat/>
    <w:rsid w:val="00777281"/>
    <w:pPr>
      <w:spacing w:after="200" w:line="276" w:lineRule="auto"/>
      <w:ind w:left="720"/>
      <w:contextualSpacing/>
    </w:pPr>
  </w:style>
  <w:style w:type="paragraph" w:customStyle="1" w:styleId="af5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1B74F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Текст примечания1"/>
    <w:basedOn w:val="a"/>
    <w:next w:val="a7"/>
    <w:link w:val="a6"/>
    <w:uiPriority w:val="99"/>
    <w:semiHidden/>
    <w:unhideWhenUsed/>
    <w:qFormat/>
    <w:rsid w:val="00582170"/>
    <w:pPr>
      <w:spacing w:line="240" w:lineRule="auto"/>
    </w:pPr>
    <w:rPr>
      <w:sz w:val="20"/>
      <w:szCs w:val="20"/>
    </w:rPr>
  </w:style>
  <w:style w:type="paragraph" w:styleId="a7">
    <w:name w:val="annotation text"/>
    <w:basedOn w:val="a"/>
    <w:link w:val="10"/>
    <w:uiPriority w:val="99"/>
    <w:unhideWhenUsed/>
    <w:qFormat/>
    <w:rsid w:val="00582170"/>
    <w:pPr>
      <w:spacing w:line="240" w:lineRule="auto"/>
    </w:pPr>
    <w:rPr>
      <w:sz w:val="20"/>
      <w:szCs w:val="20"/>
    </w:rPr>
  </w:style>
  <w:style w:type="paragraph" w:styleId="a9">
    <w:name w:val="Balloon Text"/>
    <w:basedOn w:val="a"/>
    <w:link w:val="a8"/>
    <w:uiPriority w:val="99"/>
    <w:semiHidden/>
    <w:unhideWhenUsed/>
    <w:qFormat/>
    <w:rsid w:val="0058217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Normal (Web)"/>
    <w:basedOn w:val="a"/>
    <w:uiPriority w:val="99"/>
    <w:unhideWhenUsed/>
    <w:qFormat/>
    <w:rsid w:val="00F0259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subject"/>
    <w:basedOn w:val="a7"/>
    <w:next w:val="a7"/>
    <w:link w:val="aa"/>
    <w:uiPriority w:val="99"/>
    <w:semiHidden/>
    <w:unhideWhenUsed/>
    <w:qFormat/>
    <w:rsid w:val="00F02591"/>
    <w:rPr>
      <w:b/>
      <w:bCs/>
    </w:rPr>
  </w:style>
  <w:style w:type="paragraph" w:styleId="ad">
    <w:name w:val="footer"/>
    <w:basedOn w:val="a"/>
    <w:link w:val="ac"/>
    <w:uiPriority w:val="99"/>
    <w:unhideWhenUsed/>
    <w:rsid w:val="00A57AF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0">
    <w:name w:val="Standard"/>
    <w:link w:val="Standard"/>
    <w:qFormat/>
    <w:rsid w:val="00D165D1"/>
    <w:pPr>
      <w:spacing w:after="200" w:line="276" w:lineRule="auto"/>
      <w:textAlignment w:val="baseline"/>
    </w:pPr>
    <w:rPr>
      <w:rFonts w:cs="F"/>
    </w:rPr>
  </w:style>
  <w:style w:type="table" w:styleId="af7">
    <w:name w:val="Table Grid"/>
    <w:basedOn w:val="a1"/>
    <w:uiPriority w:val="39"/>
    <w:rsid w:val="001B7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30160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21501"/>
    <w:rPr>
      <w:color w:val="605E5C"/>
      <w:shd w:val="clear" w:color="auto" w:fill="E1DFDD"/>
    </w:rPr>
  </w:style>
  <w:style w:type="paragraph" w:styleId="af9">
    <w:name w:val="No Spacing"/>
    <w:uiPriority w:val="1"/>
    <w:qFormat/>
    <w:rsid w:val="00C10351"/>
    <w:pPr>
      <w:suppressAutoHyphens w:val="0"/>
    </w:pPr>
  </w:style>
  <w:style w:type="character" w:styleId="afa">
    <w:name w:val="FollowedHyperlink"/>
    <w:basedOn w:val="a0"/>
    <w:uiPriority w:val="99"/>
    <w:semiHidden/>
    <w:unhideWhenUsed/>
    <w:rsid w:val="00E64B26"/>
    <w:rPr>
      <w:color w:val="954F72" w:themeColor="followedHyperlink"/>
      <w:u w:val="single"/>
    </w:rPr>
  </w:style>
  <w:style w:type="character" w:customStyle="1" w:styleId="af4">
    <w:name w:val="Абзац списка Знак"/>
    <w:basedOn w:val="a0"/>
    <w:link w:val="af3"/>
    <w:uiPriority w:val="34"/>
    <w:locked/>
    <w:rsid w:val="006B7440"/>
  </w:style>
  <w:style w:type="paragraph" w:customStyle="1" w:styleId="xmsonormal">
    <w:name w:val="x_msonormal"/>
    <w:basedOn w:val="a"/>
    <w:rsid w:val="00DA3C5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820088"/>
    <w:pPr>
      <w:suppressAutoHyphens w:val="0"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CC559C"/>
    <w:rPr>
      <w:color w:val="605E5C"/>
      <w:shd w:val="clear" w:color="auto" w:fill="E1DFDD"/>
    </w:rPr>
  </w:style>
  <w:style w:type="paragraph" w:customStyle="1" w:styleId="afc">
    <w:name w:val="Содержимое таблицы"/>
    <w:basedOn w:val="a"/>
    <w:rsid w:val="003B54E4"/>
    <w:pPr>
      <w:widowControl w:val="0"/>
      <w:suppressLineNumber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mb-3">
    <w:name w:val="mb-3"/>
    <w:basedOn w:val="a"/>
    <w:rsid w:val="00BB772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t-solar.ru/services/jsoc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t-sola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t-solar.ru/products/solar_webprox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t-solar.ru/products/solar_ngf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t-solar.ru/solar-4rays/blog/4856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781FF-2FED-4A52-80E8-AAD5A533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Шамратова Елена Александровна</cp:lastModifiedBy>
  <cp:revision>2</cp:revision>
  <dcterms:created xsi:type="dcterms:W3CDTF">2025-02-17T10:35:00Z</dcterms:created>
  <dcterms:modified xsi:type="dcterms:W3CDTF">2025-02-19T06:13:00Z</dcterms:modified>
</cp:coreProperties>
</file>