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jc w:val="center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eastAsia="Arial" w:cs="Segoe UI" w:eastAsiaTheme="minorEastAsia" w:ascii="Segoe UI" w:hAnsi="Segoe UI"/>
          <w:sz w:val="28"/>
          <w:szCs w:val="28"/>
          <w:lang w:eastAsia="sk-SK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Arial" w:cs="Segoe UI" w:eastAsiaTheme="minorEastAsia"/>
          <w:sz w:val="28"/>
          <w:szCs w:val="28"/>
          <w:lang w:eastAsia="sk-SK"/>
        </w:rPr>
      </w:pPr>
      <w:r>
        <w:rPr>
          <w:rFonts w:eastAsia="Arial" w:cs="Segoe UI" w:eastAsiaTheme="minorEastAsia" w:ascii="Segoe UI" w:hAnsi="Segoe UI"/>
          <w:sz w:val="28"/>
          <w:szCs w:val="28"/>
          <w:lang w:eastAsia="sk-SK"/>
        </w:rPr>
      </w:r>
    </w:p>
    <w:p>
      <w:pPr>
        <w:pStyle w:val="Normal"/>
        <w:spacing w:lineRule="auto" w:line="240" w:before="0" w:after="0"/>
        <w:ind w:firstLine="708"/>
        <w:jc w:val="right"/>
        <w:rPr>
          <w:rFonts w:ascii="Segoe UI" w:hAnsi="Segoe UI" w:eastAsia="Arial" w:cs="Segoe UI" w:eastAsiaTheme="minorEastAsia"/>
          <w:b/>
          <w:sz w:val="28"/>
          <w:szCs w:val="28"/>
          <w:lang w:eastAsia="sk-SK"/>
        </w:rPr>
      </w:pPr>
      <w:r>
        <w:rPr>
          <w:rFonts w:eastAsia="Arial" w:cs="Segoe UI" w:ascii="Segoe UI" w:hAnsi="Segoe UI" w:eastAsiaTheme="minorEastAsia"/>
          <w:b/>
          <w:sz w:val="28"/>
          <w:szCs w:val="28"/>
          <w:lang w:eastAsia="sk-SK"/>
        </w:rPr>
        <w:t>ПРЕСС-РЕЛИЗ</w:t>
      </w:r>
    </w:p>
    <w:p>
      <w:pPr>
        <w:pStyle w:val="Normal"/>
        <w:pBdr/>
        <w:spacing w:before="0" w:after="0"/>
        <w:jc w:val="center"/>
        <w:rPr>
          <w:rFonts w:ascii="Segoe UI" w:hAnsi="Segoe UI" w:eastAsia="Calibri" w:cs="Segoe UI"/>
          <w:b/>
          <w:color w:val="000000"/>
          <w:sz w:val="24"/>
          <w:szCs w:val="24"/>
        </w:rPr>
      </w:pPr>
      <w:r>
        <w:rPr>
          <w:rFonts w:eastAsia="Calibri" w:cs="Segoe UI" w:ascii="Segoe UI" w:hAnsi="Segoe UI"/>
          <w:b/>
          <w:color w:val="000000"/>
          <w:sz w:val="24"/>
          <w:szCs w:val="24"/>
        </w:rPr>
      </w:r>
    </w:p>
    <w:p>
      <w:pPr>
        <w:pStyle w:val="Normal"/>
        <w:pBdr/>
        <w:spacing w:before="0" w:after="0"/>
        <w:jc w:val="center"/>
        <w:rPr>
          <w:rFonts w:ascii="Segoe UI" w:hAnsi="Segoe UI" w:eastAsia="Calibri" w:cs="Segoe UI"/>
          <w:b/>
          <w:color w:val="000000"/>
          <w:sz w:val="24"/>
          <w:szCs w:val="24"/>
        </w:rPr>
      </w:pPr>
      <w:r>
        <w:rPr>
          <w:rFonts w:eastAsia="Calibri" w:cs="Segoe UI" w:ascii="Segoe UI" w:hAnsi="Segoe UI"/>
          <w:b/>
          <w:color w:val="000000"/>
          <w:sz w:val="24"/>
          <w:szCs w:val="24"/>
        </w:rPr>
        <w:t xml:space="preserve">О преимуществах электронной регистрации сделок рассказала эксперт свердловского Росреестра </w:t>
      </w:r>
    </w:p>
    <w:p>
      <w:pPr>
        <w:pStyle w:val="Normal"/>
        <w:pBdr/>
        <w:spacing w:before="0" w:after="0"/>
        <w:jc w:val="both"/>
        <w:rPr>
          <w:rFonts w:ascii="Segoe UI" w:hAnsi="Segoe UI" w:eastAsia="Calibri" w:cs="Segoe UI"/>
          <w:color w:val="000000"/>
          <w:sz w:val="24"/>
          <w:szCs w:val="24"/>
        </w:rPr>
      </w:pPr>
      <w:r>
        <w:rPr>
          <w:rFonts w:eastAsia="Calibri" w:cs="Segoe UI" w:ascii="Segoe UI" w:hAnsi="Segoe UI"/>
          <w:color w:val="000000"/>
          <w:sz w:val="24"/>
          <w:szCs w:val="24"/>
        </w:rPr>
      </w:r>
    </w:p>
    <w:p>
      <w:pPr>
        <w:pStyle w:val="Normal"/>
        <w:pBdr/>
        <w:spacing w:before="0"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eastAsia="Calibri" w:cs="Segoe UI" w:ascii="Segoe UI" w:hAnsi="Segoe UI"/>
          <w:color w:val="000000"/>
          <w:sz w:val="24"/>
          <w:szCs w:val="24"/>
        </w:rPr>
        <w:t xml:space="preserve">Эксперт Управления Росреестра по Свердловской области приняла участие в </w:t>
      </w:r>
      <w:r>
        <w:rPr>
          <w:rFonts w:cs="Segoe UI" w:ascii="Segoe UI" w:hAnsi="Segoe UI"/>
          <w:sz w:val="24"/>
          <w:szCs w:val="24"/>
        </w:rPr>
        <w:t>вебинаре «Перспективы развития электронной регистрации», целью которого было познакомить застройщиков с преимуществами и особенностями электронной регистрации сделок.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rmal"/>
        <w:pBdr/>
        <w:spacing w:before="0" w:after="0"/>
        <w:ind w:firstLine="708"/>
        <w:jc w:val="both"/>
        <w:rPr>
          <w:rFonts w:ascii="Segoe UI" w:hAnsi="Segoe UI" w:eastAsia="Calibri" w:cs="Segoe UI"/>
          <w:color w:val="000000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В ходе онлайн-мероприятия начальник отдела регистрации недвижимости в электронном виде и арестов </w:t>
      </w:r>
      <w:r>
        <w:rPr>
          <w:rFonts w:cs="Segoe UI" w:ascii="Segoe UI" w:hAnsi="Segoe UI"/>
          <w:b/>
          <w:sz w:val="24"/>
          <w:szCs w:val="24"/>
        </w:rPr>
        <w:t xml:space="preserve">Елена Репина </w:t>
      </w:r>
      <w:r>
        <w:rPr>
          <w:rFonts w:cs="Segoe UI" w:ascii="Segoe UI" w:hAnsi="Segoe UI"/>
          <w:sz w:val="24"/>
          <w:szCs w:val="24"/>
        </w:rPr>
        <w:t xml:space="preserve">рассказала о ряде преимуществ электронного формата: 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- сокращенные сроки регистрации;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- минимизация временных и логистических издержек заявителей;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 xml:space="preserve">- возможность направления заявления и документов в режиме 24/7; 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- отсутствие ограничений по количеству направляемых в день документов.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</w:r>
    </w:p>
    <w:p>
      <w:pPr>
        <w:pStyle w:val="Normal"/>
        <w:pBdr/>
        <w:spacing w:before="0"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cs="Segoe UI" w:ascii="Segoe UI" w:hAnsi="Segoe UI"/>
          <w:sz w:val="24"/>
          <w:szCs w:val="24"/>
        </w:rPr>
        <w:t>Особое внимание было обращено на то, что оказание государственных услуг Росреестра в электронном виде является одним из приоритетных направлений развития ведомства, в связи с чем необходимо улучшать качество предоставляемых для учетно-регистрационных действий документов.</w:t>
      </w:r>
    </w:p>
    <w:p>
      <w:pPr>
        <w:pStyle w:val="Normal"/>
        <w:pBdr/>
        <w:spacing w:before="0" w:after="0"/>
        <w:jc w:val="both"/>
        <w:rPr>
          <w:rFonts w:ascii="Segoe UI" w:hAnsi="Segoe UI" w:cs="Segoe UI"/>
          <w:i/>
          <w:i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</w:r>
    </w:p>
    <w:p>
      <w:pPr>
        <w:pStyle w:val="Normal"/>
        <w:pBdr/>
        <w:spacing w:before="0" w:after="0"/>
        <w:ind w:firstLine="708"/>
        <w:jc w:val="both"/>
        <w:rPr>
          <w:rFonts w:ascii="Segoe UI" w:hAnsi="Segoe UI" w:cs="Segoe UI"/>
          <w:i/>
          <w:i/>
          <w:sz w:val="24"/>
          <w:szCs w:val="24"/>
        </w:rPr>
      </w:pPr>
      <w:r>
        <w:rPr>
          <w:rFonts w:cs="Segoe UI" w:ascii="Segoe UI" w:hAnsi="Segoe UI"/>
          <w:i/>
          <w:sz w:val="24"/>
          <w:szCs w:val="24"/>
        </w:rPr>
        <w:t xml:space="preserve">«Переход на цифровые сервисы с оказанием услуг 24/7, внедрение новых инструментов и онлайн-сервисов с простыми и понятными интерфейсами, обеспечение безопасности применяемых технологий – это все результат цифровой трансформации Росреестра. В нашем регионе на данный момент 60% документов поступают в ведомство в электронном виде. В частности, кредитные организации направляют 85% документов в электронном виде, застройщики — 96%, а органы власти и нотариусы — 100%», - </w:t>
      </w:r>
      <w:r>
        <w:rPr>
          <w:rFonts w:cs="Segoe UI" w:ascii="Segoe UI" w:hAnsi="Segoe UI"/>
          <w:sz w:val="24"/>
          <w:szCs w:val="24"/>
        </w:rPr>
        <w:t xml:space="preserve">сказала эксперт Росреестра </w:t>
      </w:r>
      <w:r>
        <w:rPr>
          <w:rFonts w:cs="Segoe UI" w:ascii="Segoe UI" w:hAnsi="Segoe UI"/>
          <w:b/>
          <w:sz w:val="24"/>
          <w:szCs w:val="24"/>
        </w:rPr>
        <w:t>Елена Репина.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Arial" w:cs="Segoe UI" w:eastAsiaTheme="minorEastAsia"/>
          <w:sz w:val="24"/>
          <w:szCs w:val="24"/>
          <w:lang w:eastAsia="ru-RU"/>
        </w:rPr>
      </w:pPr>
      <w:r>
        <w:rPr>
          <w:rFonts w:eastAsia="Arial" w:cs="Segoe UI" w:eastAsiaTheme="minorEastAsia" w:ascii="Segoe UI" w:hAnsi="Segoe UI"/>
          <w:sz w:val="24"/>
          <w:szCs w:val="24"/>
          <w:lang w:eastAsia="ru-RU"/>
        </w:rPr>
        <mc:AlternateContent>
          <mc:Choice Requires="wps">
            <w:drawing>
              <wp:anchor behindDoc="0" distT="0" distB="19050" distL="0" distR="19050" simplePos="0" locked="0" layoutInCell="1" allowOverlap="1" relativeHeight="3" wp14:anchorId="28EBF76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7.65pt;margin-top:9.15pt;width:472.45pt;height:0pt;mso-wrap-style:none;v-text-anchor:middle" wp14:anchorId="28EBF761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b/>
          <w:bCs/>
          <w:sz w:val="26"/>
          <w:szCs w:val="26"/>
        </w:rPr>
      </w:pPr>
      <w:r>
        <w:rPr>
          <w:rFonts w:eastAsia="Arial" w:cs="Segoe UI" w:ascii="Segoe UI" w:hAnsi="Segoe UI" w:eastAsiaTheme="minorEastAsia"/>
          <w:b/>
          <w:bCs/>
          <w:sz w:val="26"/>
          <w:szCs w:val="26"/>
          <w:lang w:eastAsia="ru-RU"/>
        </w:rPr>
        <w:t>Талицкий отдел</w:t>
      </w:r>
      <w:r>
        <w:rPr>
          <w:rFonts w:eastAsia="Arial" w:cs="Segoe UI" w:ascii="Segoe UI" w:hAnsi="Segoe UI" w:eastAsiaTheme="minorEastAsia"/>
          <w:b/>
          <w:bCs/>
          <w:sz w:val="26"/>
          <w:szCs w:val="26"/>
          <w:lang w:eastAsia="ru-RU"/>
        </w:rPr>
        <w:t xml:space="preserve"> Управления Росреестра по Свердловской области </w:t>
      </w:r>
    </w:p>
    <w:p>
      <w:pPr>
        <w:pStyle w:val="Normal"/>
        <w:spacing w:lineRule="auto" w:line="240" w:before="0" w:after="0"/>
        <w:jc w:val="both"/>
        <w:rPr>
          <w:rFonts w:ascii="Segoe UI" w:hAnsi="Segoe UI" w:eastAsia="Arial" w:cs="Segoe UI" w:eastAsiaTheme="minorEastAsia"/>
          <w:color w:val="000000"/>
          <w:sz w:val="18"/>
          <w:szCs w:val="18"/>
          <w:lang w:eastAsia="ru-RU"/>
        </w:rPr>
      </w:pPr>
      <w:r>
        <w:rPr>
          <w:rFonts w:eastAsia="Arial" w:cs="Segoe UI" w:eastAsiaTheme="minorEastAsia" w:ascii="Segoe UI" w:hAnsi="Segoe UI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Segoe UI" w:hAnsi="Segoe UI" w:eastAsia="Arial" w:cs="Segoe UI" w:eastAsiaTheme="minorEastAsia"/>
          <w:color w:val="000000"/>
          <w:sz w:val="18"/>
          <w:szCs w:val="18"/>
          <w:lang w:eastAsia="ru-RU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4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LibreOffice/7.6.7.2$Linux_X86_64 LibreOffice_project/60$Build-2</Application>
  <AppVersion>15.0000</AppVersion>
  <Pages>1</Pages>
  <Words>191</Words>
  <Characters>1382</Characters>
  <CharactersWithSpaces>1569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2024-11-26T09:31:00Z</dcterms:created>
  <dc:creator/>
  <dc:description/>
  <dc:language>ru-RU</dc:language>
  <cp:lastModifiedBy/>
  <dcterms:modified xsi:type="dcterms:W3CDTF">2024-11-26T16:57:39Z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