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</w:r>
      <w:r>
        <w:rPr>
          <w:rFonts w:ascii="Segoe UI" w:hAnsi="Segoe UI" w:cs="Segoe UI"/>
          <w:b/>
          <w:sz w:val="24"/>
        </w:rPr>
      </w:r>
    </w:p>
    <w:p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 xml:space="preserve">Лекция Российского общества «Знание» прошла в </w:t>
      </w:r>
      <w:r>
        <w:rPr>
          <w:rFonts w:ascii="Segoe UI" w:hAnsi="Segoe UI" w:cs="Segoe UI"/>
          <w:b/>
          <w:sz w:val="24"/>
        </w:rPr>
        <w:t xml:space="preserve">региональном Росреестре</w:t>
      </w:r>
      <w:r>
        <w:rPr>
          <w:rFonts w:ascii="Segoe UI" w:hAnsi="Segoe UI" w:cs="Segoe UI"/>
          <w:b/>
          <w:sz w:val="24"/>
        </w:rPr>
      </w:r>
    </w:p>
    <w:p>
      <w:pPr>
        <w:ind w:firstLine="708"/>
        <w:jc w:val="both"/>
        <w:rPr>
          <w:rFonts w:ascii="Segoe UI" w:hAnsi="Segoe UI" w:cs="Segoe UI"/>
          <w:color w:val="000000"/>
          <w:sz w:val="24"/>
          <w:shd w:val="clear" w:color="auto" w:fill="ffffff"/>
        </w:rPr>
      </w:pPr>
      <w:r>
        <w:rPr>
          <w:rFonts w:ascii="Segoe UI" w:hAnsi="Segoe UI" w:cs="Segoe UI"/>
          <w:sz w:val="24"/>
        </w:rPr>
        <w:t xml:space="preserve">Сотрудники </w:t>
      </w:r>
      <w:r>
        <w:rPr>
          <w:rFonts w:ascii="Segoe UI" w:hAnsi="Segoe UI" w:cs="Segoe UI"/>
          <w:sz w:val="24"/>
        </w:rPr>
        <w:t xml:space="preserve">Управления Росреестра по Свердловской области </w:t>
      </w:r>
      <w:r>
        <w:rPr>
          <w:rFonts w:ascii="Segoe UI" w:hAnsi="Segoe UI" w:cs="Segoe UI"/>
          <w:sz w:val="24"/>
        </w:rPr>
        <w:t xml:space="preserve">с большим интересом </w:t>
      </w:r>
      <w:r>
        <w:rPr>
          <w:rFonts w:ascii="Segoe UI" w:hAnsi="Segoe UI" w:cs="Segoe UI"/>
          <w:sz w:val="24"/>
        </w:rPr>
        <w:t xml:space="preserve">посетили экспертную лекцию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color w:val="000000"/>
          <w:sz w:val="24"/>
          <w:shd w:val="clear" w:color="auto" w:fill="ffffff"/>
        </w:rPr>
        <w:t xml:space="preserve">на тему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«Искусство делового общения». Ее провела </w:t>
      </w:r>
      <w:r>
        <w:rPr>
          <w:rStyle w:val="621"/>
          <w:rFonts w:ascii="Segoe UI" w:hAnsi="Segoe UI" w:cs="Segoe UI"/>
          <w:color w:val="000000"/>
          <w:sz w:val="24"/>
          <w:shd w:val="clear" w:color="auto" w:fill="ffffff"/>
        </w:rPr>
        <w:t xml:space="preserve">Мария Ворошилова</w:t>
      </w:r>
      <w:r>
        <w:rPr>
          <w:rFonts w:ascii="Segoe UI" w:hAnsi="Segoe UI" w:cs="Segoe UI"/>
          <w:color w:val="000000"/>
          <w:sz w:val="24"/>
          <w:shd w:val="clear" w:color="auto" w:fill="ffffff"/>
        </w:rPr>
        <w:t xml:space="preserve"> — спикер Российского общества «Знание», доцент Уральского Федерального Университета имени Первого президента РФ Б.Н. Ельцина.</w:t>
      </w:r>
      <w:r>
        <w:rPr>
          <w:rFonts w:ascii="Segoe UI" w:hAnsi="Segoe UI" w:cs="Segoe UI"/>
          <w:color w:val="000000"/>
          <w:sz w:val="24"/>
          <w:shd w:val="clear" w:color="auto" w:fill="ffffff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Лектор рассказала слушателям о </w:t>
      </w:r>
      <w:r>
        <w:rPr>
          <w:rFonts w:ascii="Segoe UI" w:hAnsi="Segoe UI" w:cs="Segoe UI"/>
          <w:color w:val="000000"/>
          <w:sz w:val="24"/>
          <w:shd w:val="clear" w:color="auto" w:fill="ffffff"/>
        </w:rPr>
        <w:t xml:space="preserve">ключевых </w:t>
      </w:r>
      <w:r>
        <w:rPr>
          <w:rFonts w:ascii="Segoe UI" w:hAnsi="Segoe UI" w:cs="Segoe UI"/>
          <w:sz w:val="24"/>
        </w:rPr>
        <w:t xml:space="preserve">моделях </w:t>
      </w:r>
      <w:r>
        <w:rPr>
          <w:rFonts w:ascii="Segoe UI" w:hAnsi="Segoe UI" w:cs="Segoe UI"/>
          <w:sz w:val="24"/>
        </w:rPr>
        <w:t xml:space="preserve">принцип</w:t>
      </w:r>
      <w:r>
        <w:rPr>
          <w:rFonts w:ascii="Segoe UI" w:hAnsi="Segoe UI" w:cs="Segoe UI"/>
          <w:sz w:val="24"/>
        </w:rPr>
        <w:t xml:space="preserve">ов</w:t>
      </w:r>
      <w:r>
        <w:rPr>
          <w:rFonts w:ascii="Segoe UI" w:hAnsi="Segoe UI" w:cs="Segoe UI"/>
          <w:sz w:val="24"/>
        </w:rPr>
        <w:t xml:space="preserve">, которые лежат в основе делового общения</w:t>
      </w:r>
      <w:r>
        <w:rPr>
          <w:rFonts w:ascii="Segoe UI" w:hAnsi="Segoe UI" w:cs="Segoe UI"/>
          <w:sz w:val="24"/>
        </w:rPr>
        <w:t xml:space="preserve">: целесообразность – оптимизм; </w:t>
      </w:r>
      <w:r>
        <w:rPr>
          <w:rFonts w:ascii="Segoe UI" w:hAnsi="Segoe UI" w:cs="Segoe UI"/>
          <w:sz w:val="24"/>
        </w:rPr>
        <w:t xml:space="preserve">человекоцентрочность</w:t>
      </w:r>
      <w:r>
        <w:rPr>
          <w:rFonts w:ascii="Segoe UI" w:hAnsi="Segoe UI" w:cs="Segoe UI"/>
          <w:sz w:val="24"/>
        </w:rPr>
        <w:t xml:space="preserve"> – конфиденциальность; субординация – паритетность; экономия ресурсов и доступности; эстетичность и грамотност</w:t>
      </w:r>
      <w:r>
        <w:rPr>
          <w:rFonts w:ascii="Segoe UI" w:hAnsi="Segoe UI" w:cs="Segoe UI"/>
          <w:sz w:val="24"/>
        </w:rPr>
        <w:t xml:space="preserve">ь.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i/>
          <w:sz w:val="24"/>
        </w:rPr>
        <w:t xml:space="preserve">«Деловое общение — это способ коммуникации людей в процессе их трудовой деяте</w:t>
      </w:r>
      <w:r>
        <w:rPr>
          <w:rFonts w:ascii="Segoe UI" w:hAnsi="Segoe UI" w:cs="Segoe UI"/>
          <w:i/>
          <w:sz w:val="24"/>
        </w:rPr>
        <w:t xml:space="preserve">льности. Участники такого общения должны соблюдать определенные нормы и правила, которые помогают поддерживать хорошие взаимоотношения. На своих лекциях я делюсь не только основами делового общения, но и тем, как сразу применять полученные знания в работе»</w:t>
      </w:r>
      <w:r>
        <w:rPr>
          <w:rFonts w:ascii="Segoe UI" w:hAnsi="Segoe UI" w:cs="Segoe UI"/>
          <w:sz w:val="24"/>
        </w:rPr>
        <w:t xml:space="preserve">, — отметила </w:t>
      </w:r>
      <w:r>
        <w:rPr>
          <w:rFonts w:ascii="Segoe UI" w:hAnsi="Segoe UI" w:cs="Segoe UI"/>
          <w:b/>
          <w:sz w:val="24"/>
        </w:rPr>
        <w:t xml:space="preserve">Мария Ворошилова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Управление уделяет особое внимание образовательным программам, которые включают в себя практические занятия.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i/>
          <w:sz w:val="24"/>
        </w:rPr>
        <w:t xml:space="preserve">«Такие мероприятия всегда вызывают у наших сотрудников неподдельный интерес. Они помогают нам совершенст</w:t>
      </w:r>
      <w:r>
        <w:rPr>
          <w:rFonts w:ascii="Segoe UI" w:hAnsi="Segoe UI" w:cs="Segoe UI"/>
          <w:i/>
          <w:sz w:val="24"/>
        </w:rPr>
        <w:t xml:space="preserve">вовать профессиональные навыки и расширять свои знания в самых разных сферах. Мастер-классы – это прекрасная форма обучения, которая позволяет быстро освоить новую информацию и сразу же применять её на практике. Благодарим лектора за увлекательный доклад!»</w:t>
      </w:r>
      <w:r>
        <w:rPr>
          <w:rFonts w:ascii="Segoe UI" w:hAnsi="Segoe UI" w:cs="Segoe UI"/>
          <w:sz w:val="24"/>
        </w:rPr>
        <w:t xml:space="preserve"> — сказала заместитель руководителя Управления </w:t>
      </w:r>
      <w:r>
        <w:rPr>
          <w:rFonts w:ascii="Segoe UI" w:hAnsi="Segoe UI" w:cs="Segoe UI"/>
          <w:b/>
          <w:sz w:val="24"/>
        </w:rPr>
        <w:t xml:space="preserve">Ирина </w:t>
      </w:r>
      <w:r>
        <w:rPr>
          <w:rFonts w:ascii="Segoe UI" w:hAnsi="Segoe UI" w:cs="Segoe UI"/>
          <w:b/>
          <w:sz w:val="24"/>
        </w:rPr>
        <w:t xml:space="preserve">Семкина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shd w:val="clear" w:color="auto" w:fill="ffffff"/>
        <w:rPr>
          <w:rFonts w:ascii="Segoe UI" w:hAnsi="Segoe UI" w:cs="Segoe UI" w:eastAsiaTheme="minorEastAsia"/>
          <w:b/>
          <w:bCs/>
          <w:sz w:val="28"/>
          <w:szCs w:val="28"/>
        </w:rPr>
      </w:pPr>
      <w:r>
        <w:rPr>
          <w:rFonts w:ascii="Segoe UI" w:hAnsi="Segoe UI" w:cs="Segoe UI" w:eastAsiaTheme="minorEastAsia"/>
          <w:b/>
          <w:bCs/>
          <w:sz w:val="28"/>
          <w:szCs w:val="28"/>
          <w:lang w:eastAsia="ru-RU"/>
        </w:rPr>
        <w:t xml:space="preserve">Талицкий отдел Управления Росреестра по Свердловской области </w:t>
      </w:r>
      <w:r>
        <w:rPr>
          <w:rFonts w:ascii="Segoe UI" w:hAnsi="Segoe UI" w:cs="Segoe UI" w:eastAsiaTheme="minorEastAsia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b/>
          <w:bCs/>
          <w:color w:val="000000"/>
          <w:sz w:val="28"/>
          <w:szCs w:val="28"/>
        </w:rPr>
      </w:pPr>
      <w:r>
        <w:rPr>
          <w:rFonts w:ascii="Segoe UI" w:hAnsi="Segoe UI" w:cs="Segoe UI" w:eastAsiaTheme="minorEastAsia"/>
          <w:b/>
          <w:bCs/>
          <w:color w:val="000000"/>
          <w:sz w:val="28"/>
          <w:szCs w:val="28"/>
          <w:lang w:eastAsia="ru-RU"/>
        </w:rPr>
      </w:r>
      <w:r>
        <w:rPr>
          <w:rFonts w:ascii="Segoe UI" w:hAnsi="Segoe UI" w:cs="Segoe UI" w:eastAsiaTheme="minorEastAsia"/>
          <w:b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/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/>
      <w:hyperlink r:id="rId9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</w:r>
      </w:hyperlink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Strong"/>
    <w:basedOn w:val="618"/>
    <w:uiPriority w:val="22"/>
    <w:qFormat/>
    <w:rPr>
      <w:b/>
      <w:bCs/>
    </w:r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4</cp:revision>
  <dcterms:created xsi:type="dcterms:W3CDTF">2024-10-23T06:57:00Z</dcterms:created>
  <dcterms:modified xsi:type="dcterms:W3CDTF">2024-10-23T11:08:48Z</dcterms:modified>
</cp:coreProperties>
</file>