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54" w:rsidRPr="00746F8B" w:rsidRDefault="00C46954" w:rsidP="00C46954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954" w:rsidRPr="00746F8B" w:rsidRDefault="00C46954" w:rsidP="00C46954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C46954" w:rsidRPr="00746F8B" w:rsidRDefault="00C46954" w:rsidP="00C46954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C46954" w:rsidRDefault="00C46954" w:rsidP="006B7AD2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7D6D42" w:rsidRPr="007D6D42" w:rsidRDefault="007D6D42" w:rsidP="007D6D42">
      <w:pPr>
        <w:ind w:firstLine="709"/>
        <w:jc w:val="center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b/>
          <w:bCs/>
          <w:sz w:val="24"/>
        </w:rPr>
        <w:t>Свердловский Росреестр назвал наиболее востребованные способы получения услуг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В марте 2024 года в Управление Росреестра по Свердловской области поступило 65 825 заявлений об осуществлении учетно-регистрационных действий, из них 60% в электронном виде.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«</w:t>
      </w:r>
      <w:r w:rsidRPr="007D6D42">
        <w:rPr>
          <w:rFonts w:ascii="Segoe UI" w:hAnsi="Segoe UI" w:cs="Segoe UI"/>
          <w:i/>
          <w:iCs/>
          <w:sz w:val="24"/>
        </w:rPr>
        <w:t>Одним из приоритетных направлений деятельности Росреестра является простота и общедоступность предоставления качественных государственных услуг. На сегодняшний день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принципу»</w:t>
      </w:r>
      <w:r w:rsidRPr="007D6D42"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 w:rsidR="000402FC" w:rsidRPr="007D6D42">
        <w:rPr>
          <w:rFonts w:ascii="Segoe UI" w:hAnsi="Segoe UI" w:cs="Segoe UI"/>
          <w:b/>
          <w:bCs/>
          <w:sz w:val="24"/>
        </w:rPr>
        <w:t xml:space="preserve">Ирина </w:t>
      </w:r>
      <w:bookmarkStart w:id="0" w:name="_GoBack"/>
      <w:r w:rsidR="000402FC" w:rsidRPr="000402FC">
        <w:rPr>
          <w:rFonts w:ascii="Segoe UI" w:hAnsi="Segoe UI" w:cs="Segoe UI"/>
          <w:b/>
          <w:sz w:val="24"/>
        </w:rPr>
        <w:t>Семкина</w:t>
      </w:r>
      <w:bookmarkEnd w:id="0"/>
      <w:r w:rsidRPr="007D6D42">
        <w:rPr>
          <w:rFonts w:ascii="Segoe UI" w:hAnsi="Segoe UI" w:cs="Segoe UI"/>
          <w:b/>
          <w:bCs/>
          <w:sz w:val="24"/>
        </w:rPr>
        <w:t>.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От свердловчан в Управление в марте поступило более 1000 заявлений на экстерриториальную регистрацию и кадастровый учет в отношении объектов недвижимости, которые расположены в других регионах.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Наибольшее количество объектов находятся в Тюменской и Челябинской областях, а также в Ямало-Ненецком Автономном округе.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Из других регионов больше всего заявлений поступило от жителей Москвы, Санкт-Петербурга и Челябинской области.</w:t>
      </w:r>
    </w:p>
    <w:p w:rsidR="00C46954" w:rsidRPr="00746F8B" w:rsidRDefault="007A6CFA" w:rsidP="00C46954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7A6CFA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C46954" w:rsidRPr="003E6122" w:rsidRDefault="003E6122" w:rsidP="003E6122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3E6122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C46954" w:rsidRPr="003E6122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 w:rsidR="00C46954" w:rsidRPr="00746F8B" w:rsidRDefault="00C46954" w:rsidP="00C46954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 xml:space="preserve"> </w:t>
      </w:r>
    </w:p>
    <w:p w:rsidR="00C46954" w:rsidRPr="00746F8B" w:rsidRDefault="00C46954" w:rsidP="00C46954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</w:p>
    <w:p w:rsidR="007D6D42" w:rsidRPr="007D6D42" w:rsidRDefault="007D6D42" w:rsidP="006B7AD2">
      <w:pPr>
        <w:ind w:firstLine="709"/>
        <w:jc w:val="both"/>
        <w:rPr>
          <w:rFonts w:ascii="Segoe UI" w:hAnsi="Segoe UI" w:cs="Segoe UI"/>
          <w:sz w:val="24"/>
        </w:rPr>
      </w:pPr>
    </w:p>
    <w:p w:rsidR="008B558A" w:rsidRPr="007D6D42" w:rsidRDefault="008B558A" w:rsidP="002B4C1D">
      <w:pPr>
        <w:jc w:val="both"/>
        <w:rPr>
          <w:rFonts w:ascii="Segoe UI" w:hAnsi="Segoe UI" w:cs="Segoe UI"/>
          <w:sz w:val="24"/>
        </w:rPr>
      </w:pPr>
    </w:p>
    <w:p w:rsidR="008B558A" w:rsidRPr="007D6D42" w:rsidRDefault="008B558A" w:rsidP="006B7AD2">
      <w:pPr>
        <w:ind w:firstLine="709"/>
        <w:jc w:val="both"/>
        <w:rPr>
          <w:rFonts w:ascii="Segoe UI" w:hAnsi="Segoe UI" w:cs="Segoe UI"/>
          <w:sz w:val="24"/>
        </w:rPr>
      </w:pPr>
    </w:p>
    <w:p w:rsidR="006B7AD2" w:rsidRPr="007D6D42" w:rsidRDefault="006B7AD2" w:rsidP="006B7AD2">
      <w:pPr>
        <w:ind w:firstLine="709"/>
        <w:jc w:val="both"/>
        <w:rPr>
          <w:rFonts w:ascii="Segoe UI" w:hAnsi="Segoe UI" w:cs="Segoe UI"/>
          <w:sz w:val="24"/>
        </w:rPr>
      </w:pPr>
    </w:p>
    <w:sectPr w:rsidR="006B7AD2" w:rsidRPr="007D6D42" w:rsidSect="007A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577"/>
    <w:rsid w:val="000402FC"/>
    <w:rsid w:val="001A121F"/>
    <w:rsid w:val="002A632E"/>
    <w:rsid w:val="002B4C1D"/>
    <w:rsid w:val="003E6122"/>
    <w:rsid w:val="006347C2"/>
    <w:rsid w:val="006B7AD2"/>
    <w:rsid w:val="007A6CFA"/>
    <w:rsid w:val="007B3BC7"/>
    <w:rsid w:val="007D6D42"/>
    <w:rsid w:val="00875C62"/>
    <w:rsid w:val="008B558A"/>
    <w:rsid w:val="00B25136"/>
    <w:rsid w:val="00C3176F"/>
    <w:rsid w:val="00C46954"/>
    <w:rsid w:val="00CE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9</cp:revision>
  <dcterms:created xsi:type="dcterms:W3CDTF">2024-04-18T05:23:00Z</dcterms:created>
  <dcterms:modified xsi:type="dcterms:W3CDTF">2024-04-22T06:49:00Z</dcterms:modified>
</cp:coreProperties>
</file>