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FD" w:rsidRPr="007C07FD" w:rsidRDefault="007C07FD" w:rsidP="007C07FD">
      <w:pPr>
        <w:pStyle w:val="a3"/>
        <w:shd w:val="clear" w:color="auto" w:fill="FFFFFF"/>
        <w:spacing w:before="0" w:beforeAutospacing="0" w:after="330" w:afterAutospacing="0"/>
        <w:jc w:val="center"/>
        <w:textAlignment w:val="baseline"/>
        <w:rPr>
          <w:b/>
          <w:color w:val="393C41"/>
          <w:sz w:val="28"/>
          <w:szCs w:val="28"/>
        </w:rPr>
      </w:pPr>
      <w:r w:rsidRPr="007C07FD">
        <w:rPr>
          <w:b/>
          <w:color w:val="393C41"/>
          <w:sz w:val="28"/>
          <w:szCs w:val="28"/>
        </w:rPr>
        <w:t>О недопустимости захоронения биологических отходов в несанкционированных местах</w:t>
      </w:r>
    </w:p>
    <w:p w:rsidR="007C07FD" w:rsidRPr="007C07FD" w:rsidRDefault="007C07FD" w:rsidP="007C0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93C41"/>
        </w:rPr>
      </w:pPr>
      <w:r w:rsidRPr="007C07FD">
        <w:rPr>
          <w:color w:val="393C41"/>
        </w:rPr>
        <w:t>С 1 января 2021 вступил в силу Приказ Минсельхоза России от 26.10.2020 № 626 «Об утверждении Ветеринарных правил перемещения, хранения, переработки и утилизации биологических отходов» и действует до 1 января 2027.</w:t>
      </w:r>
      <w:r>
        <w:rPr>
          <w:color w:val="393C41"/>
        </w:rPr>
        <w:t xml:space="preserve"> </w:t>
      </w:r>
      <w:r w:rsidRPr="007C07FD">
        <w:rPr>
          <w:color w:val="393C41"/>
        </w:rPr>
        <w:t>Ветеринарными правилами перемещения, хранения, переработки и утилизации биологических отходов установлены обязательные для исполнения физическими и юридическими лицами требования при перемещении, хранении, переработке и утилизации биологических отходов.</w:t>
      </w:r>
      <w:r>
        <w:rPr>
          <w:color w:val="393C41"/>
        </w:rPr>
        <w:t xml:space="preserve"> </w:t>
      </w:r>
      <w:r w:rsidRPr="007C07FD">
        <w:rPr>
          <w:color w:val="393C41"/>
        </w:rPr>
        <w:t xml:space="preserve">Биологическими отходами являются трупы животных и птиц, абортированные и мертворожденные плоды, ветеринарные </w:t>
      </w:r>
      <w:proofErr w:type="spellStart"/>
      <w:r w:rsidRPr="007C07FD">
        <w:rPr>
          <w:color w:val="393C41"/>
        </w:rPr>
        <w:t>конфискаты</w:t>
      </w:r>
      <w:proofErr w:type="spellEnd"/>
      <w:r w:rsidRPr="007C07FD">
        <w:rPr>
          <w:color w:val="393C41"/>
        </w:rPr>
        <w:t>, другие отходы, непригодные в пищу людям и на корм животным.</w:t>
      </w:r>
      <w:r>
        <w:rPr>
          <w:color w:val="393C41"/>
        </w:rPr>
        <w:t xml:space="preserve"> </w:t>
      </w:r>
      <w:r w:rsidRPr="007C07FD">
        <w:rPr>
          <w:color w:val="393C41"/>
        </w:rPr>
        <w:t xml:space="preserve">К умеренно опасным биологическим отходам относятся трупы животных, органы, ткани животных или их фрагменты, образовавшиеся в ходе ветеринарных манипуляций, экспериментов, вскрытия, отходы убоя животных, отходы, получаемые при переработке сырья животного происхождения. Указанные биологические отходы, заражённые возбудителями болезней животных (в частности, сибирской язвой, африканской чумой свиней, бешенством, </w:t>
      </w:r>
      <w:proofErr w:type="spellStart"/>
      <w:r w:rsidRPr="007C07FD">
        <w:rPr>
          <w:color w:val="393C41"/>
        </w:rPr>
        <w:t>блютангом</w:t>
      </w:r>
      <w:proofErr w:type="spellEnd"/>
      <w:r w:rsidRPr="007C07FD">
        <w:rPr>
          <w:color w:val="393C41"/>
        </w:rPr>
        <w:t xml:space="preserve">, </w:t>
      </w:r>
      <w:proofErr w:type="spellStart"/>
      <w:r w:rsidRPr="007C07FD">
        <w:rPr>
          <w:color w:val="393C41"/>
        </w:rPr>
        <w:t>высокопатогенным</w:t>
      </w:r>
      <w:proofErr w:type="spellEnd"/>
      <w:r w:rsidR="005A3B67">
        <w:rPr>
          <w:color w:val="393C41"/>
        </w:rPr>
        <w:t xml:space="preserve"> </w:t>
      </w:r>
      <w:bookmarkStart w:id="0" w:name="_GoBack"/>
      <w:bookmarkEnd w:id="0"/>
      <w:r w:rsidRPr="007C07FD">
        <w:rPr>
          <w:color w:val="393C41"/>
        </w:rPr>
        <w:t>гриппом птиц), отнесены к особо опасным биологическим отходам.</w:t>
      </w:r>
      <w:r>
        <w:rPr>
          <w:color w:val="393C41"/>
        </w:rPr>
        <w:t xml:space="preserve"> </w:t>
      </w:r>
      <w:r w:rsidRPr="007C07FD">
        <w:rPr>
          <w:color w:val="393C41"/>
        </w:rPr>
        <w:t>Перемещение биологических отходов к местам их хранения, переработки или утилизации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прокалыванию.</w:t>
      </w:r>
      <w:r>
        <w:rPr>
          <w:color w:val="393C41"/>
        </w:rPr>
        <w:t xml:space="preserve"> </w:t>
      </w:r>
      <w:r w:rsidRPr="007C07FD">
        <w:rPr>
          <w:color w:val="393C41"/>
        </w:rPr>
        <w:t>Не допускается перемещение биологических отходов в одном транспортном средстве совместно с другими грузами</w:t>
      </w:r>
      <w:r>
        <w:rPr>
          <w:color w:val="393C41"/>
        </w:rPr>
        <w:t xml:space="preserve">. </w:t>
      </w:r>
      <w:r w:rsidRPr="007C07FD">
        <w:rPr>
          <w:color w:val="393C41"/>
        </w:rPr>
        <w:t>Хранение биологических отходов должно осуществляться в емкостях для биологических отходов, расположенных в помещениях для хранения биологических отходов, оборудованных запирающими устройствами для предотвращения доступа к биологическим отходам посторонних лиц и животных, охладительным или морозильным оборудованием, укомплектованным термометрами.</w:t>
      </w:r>
      <w:r>
        <w:rPr>
          <w:color w:val="393C41"/>
        </w:rPr>
        <w:t xml:space="preserve"> </w:t>
      </w:r>
      <w:r w:rsidRPr="007C07FD">
        <w:rPr>
          <w:color w:val="393C41"/>
        </w:rPr>
        <w:t>Не допускается хранение биологических отходов в одном помещении с продукцией животного происхождения, кормами и кормовыми добавками для животных.</w:t>
      </w:r>
      <w:r>
        <w:rPr>
          <w:color w:val="393C41"/>
        </w:rPr>
        <w:t xml:space="preserve"> </w:t>
      </w:r>
      <w:r w:rsidRPr="007C07FD">
        <w:rPr>
          <w:color w:val="393C41"/>
        </w:rPr>
        <w:t>Переработка умеренно опасных биологических отходов возможна только в целях производства кормов и кормовых добавок для животных, удобрений, другой продукции технического назначения. Переработка особо опасных биологических отходов не допускается.</w:t>
      </w:r>
      <w:r>
        <w:rPr>
          <w:color w:val="393C41"/>
        </w:rPr>
        <w:t xml:space="preserve"> </w:t>
      </w:r>
      <w:r w:rsidRPr="007C07FD">
        <w:rPr>
          <w:color w:val="393C41"/>
        </w:rPr>
        <w:t xml:space="preserve">Утилизация умеренно опасных биологических отходов должна осуществляться путем сжигания в печах (крематорах, </w:t>
      </w:r>
      <w:proofErr w:type="spellStart"/>
      <w:r w:rsidRPr="007C07FD">
        <w:rPr>
          <w:color w:val="393C41"/>
        </w:rPr>
        <w:t>инсинераторах</w:t>
      </w:r>
      <w:proofErr w:type="spellEnd"/>
      <w:r w:rsidRPr="007C07FD">
        <w:rPr>
          <w:color w:val="393C41"/>
        </w:rPr>
        <w:t>) или под открытым небом в траншеях (ямах) до образования негорючего остатка либо захоронения в скотомогильниках или отдельно стоящих биотермических ямах, строительство и ввод в эксплуатацию которых осуществлены до 31 декабря 2020 года включительно.</w:t>
      </w:r>
      <w:r>
        <w:rPr>
          <w:color w:val="393C41"/>
        </w:rPr>
        <w:t xml:space="preserve"> </w:t>
      </w:r>
      <w:r w:rsidRPr="007C07FD">
        <w:rPr>
          <w:color w:val="393C41"/>
        </w:rPr>
        <w:t>Запрещается захоронение биологических отходов в землю, вывоз их на свалки, сброс в бытовые мусорные контейнеры, в поля, леса, овраги, водные объекты.</w:t>
      </w:r>
    </w:p>
    <w:p w:rsidR="007C07FD" w:rsidRPr="007C07FD" w:rsidRDefault="007C07FD" w:rsidP="007C0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93C41"/>
        </w:rPr>
      </w:pPr>
      <w:r w:rsidRPr="007C07FD">
        <w:rPr>
          <w:color w:val="393C41"/>
        </w:rPr>
        <w:t>За нарушение ветеринарно-санитарных правил сбора, утилизации и уничтожения биологических отходов предусмотрена административная ответственность по ч. 3 ст. 10.8 Кодекса Российской Федерации об административных правонарушениях. Совершение указанного правонарушения влечет наложение административного штрафа:</w:t>
      </w:r>
    </w:p>
    <w:p w:rsidR="007C07FD" w:rsidRPr="007C07FD" w:rsidRDefault="007C07FD" w:rsidP="007C0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93C41"/>
        </w:rPr>
      </w:pPr>
      <w:r w:rsidRPr="007C07FD">
        <w:rPr>
          <w:color w:val="393C41"/>
        </w:rPr>
        <w:t>- на граждан в размере от 4 тысяч до 5 тысяч рублей;</w:t>
      </w:r>
    </w:p>
    <w:p w:rsidR="007C07FD" w:rsidRPr="007C07FD" w:rsidRDefault="007C07FD" w:rsidP="007C07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93C41"/>
        </w:rPr>
      </w:pPr>
      <w:r w:rsidRPr="007C07FD">
        <w:rPr>
          <w:color w:val="393C41"/>
        </w:rPr>
        <w:t>- на должностных лиц от 20 тысяч до 40 тысяч рублей.</w:t>
      </w:r>
    </w:p>
    <w:p w:rsidR="007C07FD" w:rsidRPr="007C07FD" w:rsidRDefault="007C07FD" w:rsidP="007C07FD">
      <w:pPr>
        <w:pStyle w:val="a3"/>
        <w:shd w:val="clear" w:color="auto" w:fill="FFFFFF"/>
        <w:spacing w:before="0" w:beforeAutospacing="0" w:after="330" w:afterAutospacing="0"/>
        <w:ind w:firstLine="708"/>
        <w:jc w:val="both"/>
        <w:textAlignment w:val="baseline"/>
        <w:rPr>
          <w:color w:val="393C41"/>
        </w:rPr>
      </w:pPr>
      <w:r w:rsidRPr="007C07FD">
        <w:rPr>
          <w:color w:val="393C41"/>
        </w:rPr>
        <w:t>На лиц, осуществляющих предпринимательскую деятельность без образования юридического лица, - от 40 тысяч до 50 тысяч рублей или административное приостановление деятельности на срок до девяноста суток; на юридических лиц - от 500 тысяч до 700 тысяч рублей или административное приостановление деятельности на срок до девяноста суток.</w:t>
      </w:r>
    </w:p>
    <w:p w:rsidR="00C62ECA" w:rsidRPr="007C07FD" w:rsidRDefault="00C62ECA" w:rsidP="007C0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2ECA" w:rsidRPr="007C07FD" w:rsidSect="005A3B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68"/>
    <w:rsid w:val="005A3B67"/>
    <w:rsid w:val="007C07FD"/>
    <w:rsid w:val="00B65D68"/>
    <w:rsid w:val="00C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24F3"/>
  <w15:chartTrackingRefBased/>
  <w15:docId w15:val="{B579A64D-5114-4763-9936-B91D285C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3202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3162</dc:creator>
  <cp:keywords/>
  <dc:description/>
  <cp:lastModifiedBy>3162</cp:lastModifiedBy>
  <cp:revision>3</cp:revision>
  <dcterms:created xsi:type="dcterms:W3CDTF">2023-11-13T08:21:00Z</dcterms:created>
  <dcterms:modified xsi:type="dcterms:W3CDTF">2023-11-13T08:28:00Z</dcterms:modified>
</cp:coreProperties>
</file>